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1E72A">
      <w:pPr>
        <w:keepNext w:val="0"/>
        <w:keepLines w:val="0"/>
        <w:pageBreakBefore w:val="0"/>
        <w:widowControl w:val="0"/>
        <w:kinsoku/>
        <w:wordWrap/>
        <w:overflowPunct/>
        <w:topLinePunct w:val="0"/>
        <w:autoSpaceDE/>
        <w:autoSpaceDN/>
        <w:bidi w:val="0"/>
        <w:adjustRightInd/>
        <w:snapToGrid/>
        <w:spacing w:line="600" w:lineRule="exact"/>
        <w:ind w:firstLine="2160" w:firstLineChars="600"/>
        <w:jc w:val="both"/>
        <w:textAlignment w:val="auto"/>
        <w:rPr>
          <w:rFonts w:hint="eastAsia" w:ascii="方正小标宋简体" w:hAnsi="方正小标宋简体" w:eastAsia="方正小标宋简体" w:cs="方正小标宋简体"/>
          <w:sz w:val="36"/>
          <w:szCs w:val="36"/>
          <w:lang w:val="en"/>
        </w:rPr>
      </w:pPr>
      <w:r>
        <w:rPr>
          <w:rFonts w:hint="eastAsia" w:ascii="方正小标宋简体" w:hAnsi="方正小标宋简体" w:eastAsia="方正小标宋简体" w:cs="方正小标宋简体"/>
          <w:sz w:val="36"/>
          <w:szCs w:val="36"/>
          <w:lang w:val="en"/>
        </w:rPr>
        <w:t>临汾市规划和自然资源局</w:t>
      </w:r>
    </w:p>
    <w:p w14:paraId="66055433">
      <w:pPr>
        <w:keepNext w:val="0"/>
        <w:keepLines w:val="0"/>
        <w:pageBreakBefore w:val="0"/>
        <w:widowControl w:val="0"/>
        <w:kinsoku/>
        <w:wordWrap/>
        <w:overflowPunct/>
        <w:topLinePunct w:val="0"/>
        <w:autoSpaceDE/>
        <w:autoSpaceDN/>
        <w:bidi w:val="0"/>
        <w:adjustRightInd/>
        <w:snapToGrid/>
        <w:spacing w:line="600" w:lineRule="exact"/>
        <w:ind w:left="1760" w:hanging="1440" w:hangingChars="400"/>
        <w:textAlignment w:val="auto"/>
        <w:rPr>
          <w:rFonts w:hint="default" w:ascii="方正小标宋简体" w:hAnsi="方正小标宋简体" w:eastAsia="方正小标宋简体" w:cs="方正小标宋简体"/>
          <w:sz w:val="36"/>
          <w:szCs w:val="36"/>
          <w:lang w:val="en"/>
        </w:rPr>
      </w:pPr>
      <w:r>
        <w:rPr>
          <w:rFonts w:hint="default" w:ascii="方正小标宋简体" w:hAnsi="方正小标宋简体" w:eastAsia="方正小标宋简体" w:cs="方正小标宋简体"/>
          <w:sz w:val="36"/>
          <w:szCs w:val="36"/>
          <w:lang w:val="en"/>
        </w:rPr>
        <w:t>《</w:t>
      </w:r>
      <w:r>
        <w:rPr>
          <w:rFonts w:hint="eastAsia" w:ascii="方正小标宋简体" w:hAnsi="方正小标宋简体" w:eastAsia="方正小标宋简体" w:cs="方正小标宋简体"/>
          <w:sz w:val="36"/>
          <w:szCs w:val="36"/>
          <w:lang w:val="en" w:eastAsia="zh-CN"/>
        </w:rPr>
        <w:t>关于</w:t>
      </w:r>
      <w:r>
        <w:rPr>
          <w:rFonts w:hint="default" w:ascii="方正小标宋简体" w:hAnsi="方正小标宋简体" w:eastAsia="方正小标宋简体" w:cs="方正小标宋简体"/>
          <w:sz w:val="36"/>
          <w:szCs w:val="36"/>
          <w:lang w:val="en"/>
        </w:rPr>
        <w:t>临汾市区</w:t>
      </w:r>
      <w:r>
        <w:rPr>
          <w:rFonts w:hint="eastAsia" w:ascii="方正小标宋简体" w:hAnsi="方正小标宋简体" w:eastAsia="方正小标宋简体" w:cs="方正小标宋简体"/>
          <w:sz w:val="36"/>
          <w:szCs w:val="36"/>
          <w:lang w:val="en-US" w:eastAsia="zh-CN"/>
        </w:rPr>
        <w:t>0103-01地块等9宗土地</w:t>
      </w:r>
      <w:r>
        <w:rPr>
          <w:rFonts w:hint="default" w:ascii="方正小标宋简体" w:hAnsi="方正小标宋简体" w:eastAsia="方正小标宋简体" w:cs="方正小标宋简体"/>
          <w:sz w:val="36"/>
          <w:szCs w:val="36"/>
          <w:lang w:val="en"/>
        </w:rPr>
        <w:t>土壤环境状</w:t>
      </w:r>
    </w:p>
    <w:p w14:paraId="4B40D075">
      <w:pPr>
        <w:keepNext w:val="0"/>
        <w:keepLines w:val="0"/>
        <w:pageBreakBefore w:val="0"/>
        <w:widowControl w:val="0"/>
        <w:kinsoku/>
        <w:wordWrap/>
        <w:overflowPunct/>
        <w:topLinePunct w:val="0"/>
        <w:autoSpaceDE/>
        <w:autoSpaceDN/>
        <w:bidi w:val="0"/>
        <w:adjustRightInd/>
        <w:snapToGrid/>
        <w:spacing w:line="600" w:lineRule="exact"/>
        <w:ind w:left="1438" w:leftChars="342" w:hanging="720" w:hangingChars="200"/>
        <w:textAlignment w:val="auto"/>
        <w:rPr>
          <w:rFonts w:hint="default" w:ascii="方正小标宋简体" w:hAnsi="方正小标宋简体" w:eastAsia="方正小标宋简体" w:cs="方正小标宋简体"/>
          <w:sz w:val="36"/>
          <w:szCs w:val="36"/>
          <w:lang w:val="en"/>
        </w:rPr>
      </w:pPr>
      <w:r>
        <w:rPr>
          <w:rFonts w:hint="default" w:ascii="方正小标宋简体" w:hAnsi="方正小标宋简体" w:eastAsia="方正小标宋简体" w:cs="方正小标宋简体"/>
          <w:sz w:val="36"/>
          <w:szCs w:val="36"/>
          <w:lang w:val="en"/>
        </w:rPr>
        <w:t>况调查项目》公开选择政府采购代理机构公告</w:t>
      </w:r>
    </w:p>
    <w:p w14:paraId="319A2B03">
      <w:pPr>
        <w:pStyle w:val="2"/>
        <w:rPr>
          <w:rFonts w:hint="default"/>
          <w:lang w:val="en"/>
        </w:rPr>
      </w:pPr>
    </w:p>
    <w:p w14:paraId="159E2439">
      <w:pPr>
        <w:ind w:firstLine="640" w:firstLineChars="200"/>
        <w:rPr>
          <w:rFonts w:hint="eastAsia" w:ascii="CESI仿宋-GB2312" w:hAnsi="CESI仿宋-GB2312" w:eastAsia="CESI仿宋-GB2312" w:cs="CESI仿宋-GB2312"/>
          <w:sz w:val="32"/>
          <w:szCs w:val="32"/>
          <w:lang w:val="en" w:eastAsia="zh-CN"/>
        </w:rPr>
      </w:pP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eastAsia="zh-CN"/>
        </w:rPr>
        <w:t>关于</w:t>
      </w:r>
      <w:r>
        <w:rPr>
          <w:rFonts w:hint="eastAsia" w:ascii="仿宋" w:hAnsi="仿宋" w:eastAsia="仿宋" w:cs="仿宋"/>
          <w:i w:val="0"/>
          <w:iCs w:val="0"/>
          <w:caps w:val="0"/>
          <w:color w:val="000000"/>
          <w:spacing w:val="0"/>
          <w:sz w:val="32"/>
          <w:szCs w:val="32"/>
        </w:rPr>
        <w:t>临汾市区</w:t>
      </w:r>
      <w:r>
        <w:rPr>
          <w:rFonts w:hint="eastAsia" w:ascii="仿宋" w:hAnsi="仿宋" w:eastAsia="仿宋" w:cs="仿宋"/>
          <w:i w:val="0"/>
          <w:iCs w:val="0"/>
          <w:caps w:val="0"/>
          <w:color w:val="000000"/>
          <w:spacing w:val="0"/>
          <w:sz w:val="32"/>
          <w:szCs w:val="32"/>
          <w:lang w:val="en-US" w:eastAsia="zh-CN"/>
        </w:rPr>
        <w:t>0103-01地块等9宗土地</w:t>
      </w:r>
      <w:r>
        <w:rPr>
          <w:rFonts w:hint="eastAsia" w:ascii="仿宋" w:hAnsi="仿宋" w:eastAsia="仿宋" w:cs="仿宋"/>
          <w:i w:val="0"/>
          <w:iCs w:val="0"/>
          <w:caps w:val="0"/>
          <w:color w:val="000000"/>
          <w:spacing w:val="0"/>
          <w:sz w:val="32"/>
          <w:szCs w:val="32"/>
        </w:rPr>
        <w:t>土壤环境状况调查项目》</w:t>
      </w:r>
      <w:r>
        <w:rPr>
          <w:rFonts w:hint="eastAsia" w:ascii="CESI仿宋-GB2312" w:hAnsi="CESI仿宋-GB2312" w:eastAsia="CESI仿宋-GB2312" w:cs="CESI仿宋-GB2312"/>
          <w:sz w:val="32"/>
          <w:szCs w:val="32"/>
          <w:lang w:val="en"/>
        </w:rPr>
        <w:t>公开选择政府采购代理机构</w:t>
      </w:r>
      <w:r>
        <w:rPr>
          <w:rFonts w:hint="eastAsia" w:ascii="CESI仿宋-GB2312" w:hAnsi="CESI仿宋-GB2312" w:eastAsia="CESI仿宋-GB2312" w:cs="CESI仿宋-GB2312"/>
          <w:sz w:val="32"/>
          <w:szCs w:val="32"/>
          <w:lang w:val="en" w:eastAsia="zh-CN"/>
        </w:rPr>
        <w:t>，兹邀请符合条件的采购代理机构参加密封投标。</w:t>
      </w:r>
    </w:p>
    <w:p w14:paraId="42474C65">
      <w:pPr>
        <w:ind w:firstLine="960" w:firstLineChars="300"/>
        <w:rPr>
          <w:rFonts w:hint="eastAsia" w:ascii="CESI仿宋-GB2312" w:hAnsi="CESI仿宋-GB2312" w:eastAsia="CESI仿宋-GB2312" w:cs="CESI仿宋-GB2312"/>
          <w:sz w:val="32"/>
          <w:szCs w:val="32"/>
          <w:lang w:val="en" w:eastAsia="zh-CN"/>
        </w:rPr>
      </w:pPr>
    </w:p>
    <w:p w14:paraId="34A455A2">
      <w:pPr>
        <w:ind w:firstLine="960" w:firstLineChars="300"/>
        <w:rPr>
          <w:rFonts w:hint="eastAsia" w:ascii="CESI仿宋-GB2312" w:hAnsi="CESI仿宋-GB2312" w:eastAsia="CESI仿宋-GB2312" w:cs="CESI仿宋-GB2312"/>
          <w:sz w:val="32"/>
          <w:szCs w:val="32"/>
          <w:lang w:val="en" w:eastAsia="zh-CN"/>
        </w:rPr>
      </w:pPr>
    </w:p>
    <w:p w14:paraId="00ED66AE">
      <w:pPr>
        <w:ind w:firstLine="960" w:firstLineChars="300"/>
        <w:rPr>
          <w:rFonts w:hint="eastAsia"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lang w:val="en" w:eastAsia="zh-CN"/>
        </w:rPr>
        <w:t>附件：磋商文件</w:t>
      </w:r>
    </w:p>
    <w:p w14:paraId="3779017D">
      <w:pPr>
        <w:rPr>
          <w:rFonts w:hint="eastAsia" w:ascii="CESI仿宋-GB2312" w:hAnsi="CESI仿宋-GB2312" w:eastAsia="CESI仿宋-GB2312" w:cs="CESI仿宋-GB2312"/>
          <w:sz w:val="32"/>
          <w:szCs w:val="32"/>
          <w:lang w:val="en" w:eastAsia="zh-CN"/>
        </w:rPr>
      </w:pPr>
    </w:p>
    <w:p w14:paraId="6137D309">
      <w:pPr>
        <w:rPr>
          <w:rFonts w:hint="eastAsia" w:ascii="CESI仿宋-GB2312" w:hAnsi="CESI仿宋-GB2312" w:eastAsia="CESI仿宋-GB2312" w:cs="CESI仿宋-GB2312"/>
          <w:sz w:val="32"/>
          <w:szCs w:val="32"/>
          <w:lang w:val="en" w:eastAsia="zh-CN"/>
        </w:rPr>
      </w:pPr>
    </w:p>
    <w:p w14:paraId="5068D91B">
      <w:pPr>
        <w:rPr>
          <w:rFonts w:hint="eastAsia" w:ascii="CESI仿宋-GB2312" w:hAnsi="CESI仿宋-GB2312" w:eastAsia="CESI仿宋-GB2312" w:cs="CESI仿宋-GB2312"/>
          <w:sz w:val="32"/>
          <w:szCs w:val="32"/>
          <w:lang w:val="en" w:eastAsia="zh-CN"/>
        </w:rPr>
      </w:pPr>
    </w:p>
    <w:p w14:paraId="3779D9E8">
      <w:pPr>
        <w:rPr>
          <w:rFonts w:hint="eastAsia" w:ascii="CESI仿宋-GB2312" w:hAnsi="CESI仿宋-GB2312" w:eastAsia="CESI仿宋-GB2312" w:cs="CESI仿宋-GB2312"/>
          <w:sz w:val="32"/>
          <w:szCs w:val="32"/>
          <w:lang w:val="en" w:eastAsia="zh-CN"/>
        </w:rPr>
      </w:pPr>
    </w:p>
    <w:p w14:paraId="1EA50412">
      <w:pPr>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临汾市规划和自然资源局</w:t>
      </w:r>
    </w:p>
    <w:p w14:paraId="41C9C8DA">
      <w:pPr>
        <w:ind w:left="4800" w:hanging="4800" w:hangingChars="15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2024年7月18日</w:t>
      </w:r>
    </w:p>
    <w:p w14:paraId="350BDBFE">
      <w:pPr>
        <w:rPr>
          <w:rFonts w:hint="eastAsia"/>
          <w:lang w:val="en" w:eastAsia="zh-CN"/>
        </w:rPr>
      </w:pPr>
    </w:p>
    <w:p w14:paraId="5A0CFD09">
      <w:pPr>
        <w:rPr>
          <w:rFonts w:hint="eastAsia"/>
          <w:lang w:val="en" w:eastAsia="zh-CN"/>
        </w:rPr>
      </w:pPr>
    </w:p>
    <w:p w14:paraId="0EC18B96">
      <w:pPr>
        <w:rPr>
          <w:rFonts w:hint="eastAsia"/>
          <w:lang w:val="en" w:eastAsia="zh-CN"/>
        </w:rPr>
      </w:pPr>
    </w:p>
    <w:p w14:paraId="1CFB024F">
      <w:pPr>
        <w:rPr>
          <w:rFonts w:hint="eastAsia"/>
          <w:lang w:val="en" w:eastAsia="zh-CN"/>
        </w:rPr>
      </w:pPr>
    </w:p>
    <w:p w14:paraId="6401FED6">
      <w:pPr>
        <w:rPr>
          <w:rFonts w:hint="default"/>
          <w:lang w:val="en-US" w:eastAsia="zh-CN"/>
        </w:rPr>
      </w:pPr>
      <w:r>
        <w:rPr>
          <w:rFonts w:hint="eastAsia"/>
          <w:lang w:val="en-US" w:eastAsia="zh-CN"/>
        </w:rPr>
        <w:t xml:space="preserve">                             </w:t>
      </w:r>
    </w:p>
    <w:p w14:paraId="240E4F6F">
      <w:pPr>
        <w:rPr>
          <w:rFonts w:hint="default"/>
          <w:lang w:val="en"/>
        </w:rPr>
      </w:pPr>
    </w:p>
    <w:p w14:paraId="2C046FFD">
      <w:pPr>
        <w:rPr>
          <w:rFonts w:hint="default"/>
          <w:lang w:val="en"/>
        </w:rPr>
      </w:pPr>
    </w:p>
    <w:p w14:paraId="55C77FCA">
      <w:pPr>
        <w:rPr>
          <w:rFonts w:hint="default"/>
          <w:lang w:val="en"/>
        </w:rPr>
      </w:pPr>
    </w:p>
    <w:p w14:paraId="7B7BDA4A">
      <w:pPr>
        <w:rPr>
          <w:rFonts w:hint="default"/>
          <w:lang w:val="en"/>
        </w:rPr>
      </w:pPr>
    </w:p>
    <w:p w14:paraId="2DD45362">
      <w:pPr>
        <w:rPr>
          <w:rFonts w:hint="default"/>
          <w:lang w:val="en"/>
        </w:rPr>
      </w:pPr>
    </w:p>
    <w:p w14:paraId="72C9D570">
      <w:pPr>
        <w:rPr>
          <w:rFonts w:hint="default"/>
          <w:lang w:val="en"/>
        </w:rPr>
      </w:pPr>
    </w:p>
    <w:p w14:paraId="578CCF6A">
      <w:pPr>
        <w:widowControl w:val="0"/>
        <w:snapToGrid/>
        <w:spacing w:after="0" w:line="360" w:lineRule="atLeast"/>
        <w:ind w:firstLine="1680" w:firstLineChars="200"/>
        <w:jc w:val="both"/>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14:paraId="198027E5">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14:paraId="0FAAAB37">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14:paraId="79E59D1D">
      <w:pPr>
        <w:ind w:left="1644" w:leftChars="116" w:hanging="1400" w:hangingChars="500"/>
        <w:jc w:val="both"/>
        <w:rPr>
          <w:rFonts w:hint="default" w:ascii="宋体" w:hAnsi="宋体" w:eastAsia="宋体" w:cs="宋体"/>
          <w:b w:val="0"/>
          <w:bCs w:val="0"/>
          <w:color w:val="auto"/>
          <w:sz w:val="28"/>
          <w:szCs w:val="28"/>
          <w:highlight w:val="none"/>
          <w:lang w:val="en-US" w:eastAsia="zh-CN"/>
        </w:rPr>
      </w:pPr>
    </w:p>
    <w:p w14:paraId="3EB696CD">
      <w:pPr>
        <w:ind w:left="1844" w:leftChars="116" w:hanging="1600" w:hangingChars="5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项目名称：《</w:t>
      </w:r>
      <w:r>
        <w:rPr>
          <w:rFonts w:hint="eastAsia" w:ascii="仿宋" w:hAnsi="仿宋" w:eastAsia="仿宋" w:cs="仿宋"/>
          <w:i w:val="0"/>
          <w:iCs w:val="0"/>
          <w:caps w:val="0"/>
          <w:color w:val="000000"/>
          <w:spacing w:val="0"/>
          <w:sz w:val="32"/>
          <w:szCs w:val="32"/>
        </w:rPr>
        <w:t>临汾市区</w:t>
      </w:r>
      <w:r>
        <w:rPr>
          <w:rFonts w:hint="eastAsia" w:ascii="仿宋" w:hAnsi="仿宋" w:eastAsia="仿宋" w:cs="仿宋"/>
          <w:i w:val="0"/>
          <w:iCs w:val="0"/>
          <w:caps w:val="0"/>
          <w:color w:val="000000"/>
          <w:spacing w:val="0"/>
          <w:sz w:val="32"/>
          <w:szCs w:val="32"/>
          <w:lang w:val="en-US" w:eastAsia="zh-CN"/>
        </w:rPr>
        <w:t>0103-01地块等9宗土地</w:t>
      </w:r>
      <w:r>
        <w:rPr>
          <w:rFonts w:hint="eastAsia" w:ascii="仿宋" w:hAnsi="仿宋" w:eastAsia="仿宋" w:cs="仿宋"/>
          <w:i w:val="0"/>
          <w:iCs w:val="0"/>
          <w:caps w:val="0"/>
          <w:color w:val="000000"/>
          <w:spacing w:val="0"/>
          <w:sz w:val="32"/>
          <w:szCs w:val="32"/>
        </w:rPr>
        <w:t>土壤环境状况调查项目</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 w:eastAsia="zh-CN"/>
        </w:rPr>
        <w:t>公开选择政府采购代理机构</w:t>
      </w:r>
    </w:p>
    <w:p w14:paraId="46046287">
      <w:pPr>
        <w:widowControl w:val="0"/>
        <w:snapToGrid/>
        <w:spacing w:after="0" w:line="360" w:lineRule="atLeast"/>
        <w:ind w:left="1844" w:leftChars="116" w:hanging="1600" w:hangingChars="500"/>
        <w:textAlignment w:val="baseline"/>
        <w:rPr>
          <w:rFonts w:hint="eastAsia" w:ascii="仿宋_GB2312" w:hAnsi="仿宋_GB2312" w:eastAsia="仿宋_GB2312" w:cs="仿宋_GB2312"/>
          <w:b w:val="0"/>
          <w:bCs w:val="0"/>
          <w:color w:val="auto"/>
          <w:sz w:val="32"/>
          <w:szCs w:val="32"/>
          <w:highlight w:val="none"/>
        </w:rPr>
      </w:pPr>
    </w:p>
    <w:p w14:paraId="6E8DCB34">
      <w:pPr>
        <w:widowControl w:val="0"/>
        <w:snapToGrid/>
        <w:spacing w:after="0" w:line="360" w:lineRule="atLeast"/>
        <w:ind w:firstLine="320" w:firstLineChars="100"/>
        <w:textAlignment w:val="baseline"/>
        <w:rPr>
          <w:rFonts w:hint="eastAsia" w:ascii="仿宋_GB2312" w:hAnsi="仿宋_GB2312" w:eastAsia="仿宋_GB2312" w:cs="仿宋_GB2312"/>
          <w:b w:val="0"/>
          <w:bCs w:val="0"/>
          <w:color w:val="auto"/>
          <w:sz w:val="32"/>
          <w:szCs w:val="32"/>
          <w:highlight w:val="none"/>
        </w:rPr>
      </w:pPr>
    </w:p>
    <w:p w14:paraId="5EEA9171">
      <w:pPr>
        <w:ind w:left="1844" w:leftChars="116" w:hanging="1600" w:hangingChars="5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项目编号：</w:t>
      </w:r>
    </w:p>
    <w:p w14:paraId="0B631B07">
      <w:pPr>
        <w:ind w:left="1844" w:leftChars="116" w:hanging="1600" w:hangingChars="500"/>
        <w:jc w:val="both"/>
        <w:rPr>
          <w:rFonts w:hint="eastAsia" w:ascii="仿宋_GB2312" w:hAnsi="仿宋_GB2312" w:eastAsia="仿宋_GB2312" w:cs="仿宋_GB2312"/>
          <w:b w:val="0"/>
          <w:bCs w:val="0"/>
          <w:color w:val="auto"/>
          <w:sz w:val="32"/>
          <w:szCs w:val="32"/>
          <w:highlight w:val="none"/>
          <w:lang w:val="en-US" w:eastAsia="zh-CN"/>
        </w:rPr>
      </w:pPr>
    </w:p>
    <w:p w14:paraId="32EA31F8">
      <w:pPr>
        <w:ind w:left="1844" w:leftChars="116" w:hanging="1600" w:hangingChars="500"/>
        <w:jc w:val="both"/>
        <w:rPr>
          <w:rFonts w:hint="eastAsia" w:ascii="仿宋_GB2312" w:hAnsi="仿宋_GB2312" w:eastAsia="仿宋_GB2312" w:cs="仿宋_GB2312"/>
          <w:b w:val="0"/>
          <w:bCs w:val="0"/>
          <w:color w:val="auto"/>
          <w:sz w:val="32"/>
          <w:szCs w:val="32"/>
          <w:highlight w:val="none"/>
          <w:lang w:val="en-US" w:eastAsia="zh-CN"/>
        </w:rPr>
      </w:pPr>
    </w:p>
    <w:p w14:paraId="5BEB9BC9">
      <w:pPr>
        <w:ind w:left="1844" w:leftChars="116" w:hanging="1600" w:hangingChars="500"/>
        <w:jc w:val="both"/>
        <w:rPr>
          <w:rFonts w:hint="eastAsia" w:ascii="仿宋_GB2312" w:hAnsi="仿宋_GB2312" w:eastAsia="仿宋_GB2312" w:cs="仿宋_GB2312"/>
          <w:b w:val="0"/>
          <w:bCs w:val="0"/>
          <w:color w:val="auto"/>
          <w:sz w:val="32"/>
          <w:szCs w:val="32"/>
          <w:highlight w:val="none"/>
          <w:lang w:val="en-US" w:eastAsia="zh-CN"/>
        </w:rPr>
      </w:pPr>
    </w:p>
    <w:p w14:paraId="54A5F8CC">
      <w:pPr>
        <w:ind w:firstLine="4480" w:firstLineChars="14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临汾市规划和自然资源局</w:t>
      </w:r>
    </w:p>
    <w:p w14:paraId="44F914CB">
      <w:pPr>
        <w:ind w:left="1844" w:leftChars="116" w:hanging="1600" w:hangingChars="5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CESI仿宋-GB2312" w:hAnsi="CESI仿宋-GB2312" w:eastAsia="CESI仿宋-GB2312" w:cs="CESI仿宋-GB2312"/>
          <w:sz w:val="32"/>
          <w:szCs w:val="32"/>
          <w:lang w:val="en-US" w:eastAsia="zh-CN"/>
        </w:rPr>
        <w:t xml:space="preserve">  2024年7月18日</w:t>
      </w:r>
    </w:p>
    <w:p w14:paraId="1B08AD61">
      <w:pPr>
        <w:pStyle w:val="2"/>
        <w:rPr>
          <w:rFonts w:hint="eastAsia" w:ascii="黑体" w:eastAsia="黑体" w:cs="黑体"/>
          <w:color w:val="000000"/>
          <w:sz w:val="28"/>
          <w:szCs w:val="28"/>
          <w:lang w:bidi="ar-SA"/>
        </w:rPr>
      </w:pPr>
    </w:p>
    <w:p w14:paraId="3DA2B38D">
      <w:pPr>
        <w:pStyle w:val="2"/>
        <w:rPr>
          <w:rFonts w:hint="eastAsia" w:ascii="黑体" w:eastAsia="黑体" w:cs="黑体"/>
          <w:color w:val="000000"/>
          <w:sz w:val="28"/>
          <w:szCs w:val="28"/>
          <w:lang w:bidi="ar-SA"/>
        </w:rPr>
      </w:pPr>
    </w:p>
    <w:p w14:paraId="0E20270E">
      <w:pPr>
        <w:pStyle w:val="2"/>
        <w:rPr>
          <w:rFonts w:hint="default" w:ascii="黑体" w:eastAsia="黑体" w:cs="黑体"/>
          <w:color w:val="000000"/>
          <w:sz w:val="28"/>
          <w:szCs w:val="28"/>
          <w:lang w:val="en-US" w:eastAsia="zh-CN" w:bidi="ar-SA"/>
        </w:rPr>
      </w:pPr>
    </w:p>
    <w:p w14:paraId="5C9EC29B">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14:paraId="75DC5E6D">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14:paraId="0F9B6280">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14:paraId="17BA70CA">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14:paraId="752A43E0">
      <w:pPr>
        <w:widowControl w:val="0"/>
        <w:tabs>
          <w:tab w:val="left" w:pos="2977"/>
        </w:tabs>
        <w:wordWrap/>
        <w:adjustRightInd w:val="0"/>
        <w:snapToGrid/>
        <w:spacing w:after="0" w:line="460" w:lineRule="exact"/>
        <w:ind w:firstLine="560" w:firstLineChars="200"/>
        <w:jc w:val="left"/>
        <w:textAlignment w:val="baseline"/>
        <w:rPr>
          <w:rFonts w:hint="eastAsia"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经临汾市规划和自然资源局党组会研究决定，临汾市土地综合事务中心拟对《临汾市区0103-01地块等9宗土地土壤环境状况调查项目</w:t>
      </w:r>
      <w:r>
        <w:rPr>
          <w:rFonts w:hint="eastAsia" w:ascii="Times New Roman" w:hAnsi="Times New Roman" w:eastAsia="仿宋" w:cs="Times New Roman"/>
          <w:b w:val="0"/>
          <w:bCs w:val="0"/>
          <w:spacing w:val="0"/>
          <w:kern w:val="0"/>
          <w:sz w:val="28"/>
          <w:szCs w:val="28"/>
          <w:highlight w:val="none"/>
          <w:lang w:val="en-US" w:eastAsia="zh-CN"/>
        </w:rPr>
        <w:t>》政府采购代理机构进行竞争性磋商，兹邀请符合条件的采购代理机构参加密封投标。</w:t>
      </w:r>
    </w:p>
    <w:p w14:paraId="5C4803DA">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p>
    <w:tbl>
      <w:tblPr>
        <w:tblStyle w:val="7"/>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14:paraId="154285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336A0AC0">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vAlign w:val="center"/>
          </w:tcPr>
          <w:p w14:paraId="4988920A">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vAlign w:val="center"/>
          </w:tcPr>
          <w:p w14:paraId="5BA48329">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vAlign w:val="center"/>
          </w:tcPr>
          <w:p w14:paraId="210F8590">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14:paraId="7ABFB2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79F6BCBF">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vAlign w:val="center"/>
          </w:tcPr>
          <w:p w14:paraId="78C0FAF4">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vAlign w:val="center"/>
          </w:tcPr>
          <w:p w14:paraId="6BBC81F5">
            <w:pPr>
              <w:widowControl w:val="0"/>
              <w:snapToGrid/>
              <w:spacing w:after="0" w:line="360" w:lineRule="atLeast"/>
              <w:ind w:firstLine="280" w:firstLineChars="100"/>
              <w:textAlignment w:val="baseline"/>
              <w:rPr>
                <w:rFonts w:hint="default" w:ascii="Times New Roman" w:hAnsi="Times New Roman" w:eastAsia="仿宋" w:cs="Times New Roman"/>
                <w:b w:val="0"/>
                <w:bCs w:val="0"/>
                <w:spacing w:val="0"/>
                <w:kern w:val="0"/>
                <w:sz w:val="28"/>
                <w:szCs w:val="28"/>
                <w:highlight w:val="none"/>
                <w:lang w:eastAsia="zh-CN"/>
              </w:rPr>
            </w:pPr>
          </w:p>
        </w:tc>
        <w:tc>
          <w:tcPr>
            <w:tcW w:w="1166" w:type="dxa"/>
            <w:vAlign w:val="center"/>
          </w:tcPr>
          <w:p w14:paraId="609E547A">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3A0A4F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3EE36165">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vAlign w:val="center"/>
          </w:tcPr>
          <w:p w14:paraId="0589E6F2">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vAlign w:val="center"/>
          </w:tcPr>
          <w:p w14:paraId="3E915BB1">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vAlign w:val="center"/>
          </w:tcPr>
          <w:p w14:paraId="0AE60843">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2B9E39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14:paraId="13E316BA">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vAlign w:val="center"/>
          </w:tcPr>
          <w:p w14:paraId="2E695A36">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vAlign w:val="top"/>
          </w:tcPr>
          <w:p w14:paraId="3C38A8BC">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14:paraId="575DA4AD">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14:paraId="1B15D798">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14:paraId="29B4E414">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14:paraId="01CA4F3B">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14:paraId="11D2FD18">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14:paraId="46B17783">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14:paraId="0BAF5FB8">
            <w:pPr>
              <w:widowControl w:val="0"/>
              <w:tabs>
                <w:tab w:val="left" w:pos="2977"/>
              </w:tabs>
              <w:wordWrap/>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vAlign w:val="top"/>
          </w:tcPr>
          <w:p w14:paraId="5E633D04">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7338B0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14:paraId="46D1D6EA">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vAlign w:val="center"/>
          </w:tcPr>
          <w:p w14:paraId="79768FC2">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报名时间</w:t>
            </w:r>
          </w:p>
        </w:tc>
        <w:tc>
          <w:tcPr>
            <w:tcW w:w="5988" w:type="dxa"/>
            <w:vAlign w:val="top"/>
          </w:tcPr>
          <w:p w14:paraId="21DCADFC">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7</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18</w:t>
            </w:r>
            <w:r>
              <w:rPr>
                <w:rFonts w:hint="default" w:ascii="Times New Roman" w:hAnsi="Times New Roman" w:eastAsia="仿宋" w:cs="Times New Roman"/>
                <w:b w:val="0"/>
                <w:bCs w:val="0"/>
                <w:color w:val="auto"/>
                <w:spacing w:val="0"/>
                <w:kern w:val="0"/>
                <w:sz w:val="28"/>
                <w:szCs w:val="28"/>
                <w:highlight w:val="none"/>
                <w:lang w:val="en-US" w:eastAsia="zh-CN"/>
              </w:rPr>
              <w:t>日8时—202</w:t>
            </w:r>
            <w:r>
              <w:rPr>
                <w:rFonts w:hint="eastAsia" w:ascii="Times New Roman" w:hAnsi="Times New Roman" w:eastAsia="仿宋" w:cs="Times New Roman"/>
                <w:b w:val="0"/>
                <w:bCs w:val="0"/>
                <w:color w:val="auto"/>
                <w:spacing w:val="0"/>
                <w:kern w:val="0"/>
                <w:sz w:val="28"/>
                <w:szCs w:val="28"/>
                <w:highlight w:val="none"/>
                <w:lang w:val="en-US" w:eastAsia="zh-CN"/>
              </w:rPr>
              <w:t>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7</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24</w:t>
            </w:r>
            <w:r>
              <w:rPr>
                <w:rFonts w:hint="default" w:ascii="Times New Roman" w:hAnsi="Times New Roman" w:eastAsia="仿宋" w:cs="Times New Roman"/>
                <w:b w:val="0"/>
                <w:bCs w:val="0"/>
                <w:color w:val="auto"/>
                <w:spacing w:val="0"/>
                <w:kern w:val="0"/>
                <w:sz w:val="28"/>
                <w:szCs w:val="28"/>
                <w:highlight w:val="none"/>
                <w:lang w:val="en-US" w:eastAsia="zh-CN"/>
              </w:rPr>
              <w:t>日18 时</w:t>
            </w:r>
          </w:p>
        </w:tc>
        <w:tc>
          <w:tcPr>
            <w:tcW w:w="1166" w:type="dxa"/>
            <w:vAlign w:val="top"/>
          </w:tcPr>
          <w:p w14:paraId="788AF1A7">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5个</w:t>
            </w:r>
            <w:r>
              <w:rPr>
                <w:rFonts w:hint="default" w:eastAsia="仿宋" w:cs="Times New Roman"/>
                <w:b w:val="0"/>
                <w:bCs w:val="0"/>
                <w:spacing w:val="0"/>
                <w:kern w:val="0"/>
                <w:sz w:val="28"/>
                <w:szCs w:val="28"/>
                <w:highlight w:val="none"/>
                <w:lang w:eastAsia="zh-CN"/>
              </w:rPr>
              <w:t xml:space="preserve">   </w:t>
            </w:r>
            <w:r>
              <w:rPr>
                <w:rFonts w:hint="default" w:ascii="Times New Roman" w:hAnsi="Times New Roman" w:eastAsia="仿宋" w:cs="Times New Roman"/>
                <w:b w:val="0"/>
                <w:bCs w:val="0"/>
                <w:spacing w:val="0"/>
                <w:kern w:val="0"/>
                <w:sz w:val="28"/>
                <w:szCs w:val="28"/>
                <w:highlight w:val="none"/>
                <w:lang w:val="en-US" w:eastAsia="zh-CN"/>
              </w:rPr>
              <w:t>工作日</w:t>
            </w:r>
          </w:p>
        </w:tc>
      </w:tr>
      <w:tr w14:paraId="5ABB2D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14:paraId="21F8A88E">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vAlign w:val="center"/>
          </w:tcPr>
          <w:p w14:paraId="599E0312">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vAlign w:val="top"/>
          </w:tcPr>
          <w:p w14:paraId="72BA3878">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14:paraId="2EA7C9B2">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14:paraId="10722E13">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14:paraId="62708616">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14:paraId="5CF3FA93">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vAlign w:val="top"/>
          </w:tcPr>
          <w:p w14:paraId="579D599B">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7B25A9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14:paraId="75CA22CD">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vAlign w:val="center"/>
          </w:tcPr>
          <w:p w14:paraId="564BEA73">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vAlign w:val="top"/>
          </w:tcPr>
          <w:p w14:paraId="580B20BC">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420</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vAlign w:val="top"/>
          </w:tcPr>
          <w:p w14:paraId="5DA1D51C">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73AE67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14:paraId="7E26FEC4">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vAlign w:val="center"/>
          </w:tcPr>
          <w:p w14:paraId="5B1AE107">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vAlign w:val="top"/>
          </w:tcPr>
          <w:p w14:paraId="0E6846F6">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vAlign w:val="top"/>
          </w:tcPr>
          <w:p w14:paraId="1563C059">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65DC2F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14:paraId="47D702F3">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vAlign w:val="center"/>
          </w:tcPr>
          <w:p w14:paraId="1C540CDE">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磋商时间</w:t>
            </w:r>
          </w:p>
        </w:tc>
        <w:tc>
          <w:tcPr>
            <w:tcW w:w="5988" w:type="dxa"/>
            <w:vAlign w:val="top"/>
          </w:tcPr>
          <w:p w14:paraId="4BFE376A">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4</w:t>
            </w:r>
            <w:r>
              <w:rPr>
                <w:rFonts w:hint="default" w:ascii="Times New Roman" w:hAnsi="Times New Roman" w:eastAsia="仿宋" w:cs="Times New Roman"/>
                <w:b w:val="0"/>
                <w:bCs w:val="0"/>
                <w:spacing w:val="0"/>
                <w:kern w:val="0"/>
                <w:sz w:val="28"/>
                <w:szCs w:val="28"/>
                <w:highlight w:val="none"/>
                <w:lang w:val="en-US" w:eastAsia="zh-CN"/>
              </w:rPr>
              <w:t xml:space="preserve">年 </w:t>
            </w:r>
            <w:r>
              <w:rPr>
                <w:rFonts w:hint="eastAsia" w:ascii="Times New Roman" w:hAnsi="Times New Roman" w:eastAsia="仿宋" w:cs="Times New Roman"/>
                <w:b w:val="0"/>
                <w:bCs w:val="0"/>
                <w:spacing w:val="0"/>
                <w:kern w:val="0"/>
                <w:sz w:val="28"/>
                <w:szCs w:val="28"/>
                <w:highlight w:val="none"/>
                <w:lang w:val="en-US" w:eastAsia="zh-CN"/>
              </w:rPr>
              <w:t>7</w:t>
            </w:r>
            <w:r>
              <w:rPr>
                <w:rFonts w:hint="default"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25</w:t>
            </w:r>
            <w:r>
              <w:rPr>
                <w:rFonts w:hint="default" w:ascii="Times New Roman" w:hAnsi="Times New Roman" w:eastAsia="仿宋" w:cs="Times New Roman"/>
                <w:b w:val="0"/>
                <w:bCs w:val="0"/>
                <w:spacing w:val="0"/>
                <w:kern w:val="0"/>
                <w:sz w:val="28"/>
                <w:szCs w:val="28"/>
                <w:highlight w:val="none"/>
                <w:lang w:val="en-US" w:eastAsia="zh-CN"/>
              </w:rPr>
              <w:t>日10时</w:t>
            </w:r>
            <w:r>
              <w:rPr>
                <w:rFonts w:hint="default" w:ascii="Times New Roman" w:hAnsi="Times New Roman" w:eastAsia="仿宋" w:cs="Times New Roman"/>
                <w:b w:val="0"/>
                <w:bCs w:val="0"/>
                <w:spacing w:val="0"/>
                <w:kern w:val="0"/>
                <w:sz w:val="28"/>
                <w:szCs w:val="28"/>
                <w:highlight w:val="none"/>
                <w:lang w:val="en-US" w:eastAsia="zh-CN"/>
              </w:rPr>
              <w:t>，逾期送达的将被拒收。</w:t>
            </w:r>
          </w:p>
        </w:tc>
        <w:tc>
          <w:tcPr>
            <w:tcW w:w="1166" w:type="dxa"/>
            <w:vAlign w:val="top"/>
          </w:tcPr>
          <w:p w14:paraId="16C3A2E0">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01D912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14:paraId="668CB986">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vAlign w:val="center"/>
          </w:tcPr>
          <w:p w14:paraId="42594D81">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vAlign w:val="top"/>
          </w:tcPr>
          <w:p w14:paraId="3CDCE93F">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default" w:eastAsia="仿宋" w:cs="Times New Roman"/>
                <w:b w:val="0"/>
                <w:bCs w:val="0"/>
                <w:spacing w:val="0"/>
                <w:kern w:val="0"/>
                <w:sz w:val="28"/>
                <w:szCs w:val="28"/>
                <w:highlight w:val="none"/>
                <w:u w:val="single"/>
                <w:lang w:eastAsia="zh-CN"/>
              </w:rPr>
              <w:t>5</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vAlign w:val="top"/>
          </w:tcPr>
          <w:p w14:paraId="49CEF07A">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720AA0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14:paraId="4F191E7E">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vAlign w:val="center"/>
          </w:tcPr>
          <w:p w14:paraId="69C9AB1B">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vAlign w:val="center"/>
          </w:tcPr>
          <w:p w14:paraId="112C4935">
            <w:pPr>
              <w:widowControl w:val="0"/>
              <w:tabs>
                <w:tab w:val="left" w:pos="2977"/>
              </w:tabs>
              <w:wordWrap/>
              <w:adjustRightInd w:val="0"/>
              <w:snapToGrid/>
              <w:spacing w:after="0" w:line="460" w:lineRule="exact"/>
              <w:ind w:firstLine="280" w:firstLineChars="1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bookmarkStart w:id="8" w:name="_GoBack"/>
            <w:bookmarkEnd w:id="8"/>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vAlign w:val="center"/>
          </w:tcPr>
          <w:p w14:paraId="15A4ABDF">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527236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14:paraId="55DB13E9">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vAlign w:val="center"/>
          </w:tcPr>
          <w:p w14:paraId="48BAB616">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vAlign w:val="center"/>
          </w:tcPr>
          <w:p w14:paraId="3B37A00B">
            <w:pPr>
              <w:widowControl w:val="0"/>
              <w:tabs>
                <w:tab w:val="left" w:pos="2977"/>
              </w:tabs>
              <w:wordWrap/>
              <w:adjustRightInd w:val="0"/>
              <w:snapToGrid/>
              <w:spacing w:after="0" w:line="460" w:lineRule="exact"/>
              <w:ind w:firstLine="280" w:firstLineChars="1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Cs w:val="0"/>
                <w:kern w:val="0"/>
                <w:sz w:val="28"/>
                <w:szCs w:val="28"/>
                <w:lang w:val="en-US"/>
              </w:rPr>
              <w:t>陶建国</w:t>
            </w:r>
          </w:p>
        </w:tc>
        <w:tc>
          <w:tcPr>
            <w:tcW w:w="1166" w:type="dxa"/>
            <w:vAlign w:val="center"/>
          </w:tcPr>
          <w:p w14:paraId="647586B3">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439F87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14:paraId="0E6DF365">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vAlign w:val="center"/>
          </w:tcPr>
          <w:p w14:paraId="141670C8">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vAlign w:val="center"/>
          </w:tcPr>
          <w:p w14:paraId="74BB93E0">
            <w:pPr>
              <w:widowControl w:val="0"/>
              <w:tabs>
                <w:tab w:val="left" w:pos="2977"/>
              </w:tabs>
              <w:wordWrap/>
              <w:adjustRightInd w:val="0"/>
              <w:snapToGrid/>
              <w:spacing w:after="0" w:line="460" w:lineRule="exact"/>
              <w:ind w:firstLine="280" w:firstLineChars="1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Cs w:val="0"/>
                <w:color w:val="auto"/>
                <w:kern w:val="0"/>
                <w:sz w:val="28"/>
                <w:szCs w:val="28"/>
                <w:lang w:val="en-US" w:eastAsia="zh-CN"/>
              </w:rPr>
              <w:t>18535706778</w:t>
            </w:r>
            <w:r>
              <w:rPr>
                <w:rFonts w:hint="eastAsia" w:ascii="Times New Roman" w:hAnsi="Times New Roman" w:eastAsia="仿宋" w:cs="Times New Roman"/>
                <w:bCs w:val="0"/>
                <w:color w:val="auto"/>
                <w:kern w:val="0"/>
                <w:sz w:val="28"/>
                <w:szCs w:val="28"/>
              </w:rPr>
              <w:t xml:space="preserve">  </w:t>
            </w:r>
            <w:r>
              <w:rPr>
                <w:rFonts w:hint="eastAsia" w:ascii="Times New Roman" w:hAnsi="Times New Roman" w:eastAsia="仿宋" w:cs="Times New Roman"/>
                <w:b w:val="0"/>
                <w:bCs w:val="0"/>
                <w:color w:val="FF0000"/>
                <w:spacing w:val="0"/>
                <w:kern w:val="0"/>
                <w:sz w:val="28"/>
                <w:szCs w:val="28"/>
                <w:highlight w:val="none"/>
                <w:lang w:val="en-US" w:eastAsia="zh-CN"/>
              </w:rPr>
              <w:t xml:space="preserve"> </w:t>
            </w:r>
            <w:r>
              <w:rPr>
                <w:rFonts w:hint="eastAsia" w:ascii="Times New Roman" w:hAnsi="Times New Roman" w:eastAsia="仿宋" w:cs="Times New Roman"/>
                <w:b w:val="0"/>
                <w:bCs w:val="0"/>
                <w:spacing w:val="0"/>
                <w:kern w:val="0"/>
                <w:sz w:val="28"/>
                <w:szCs w:val="28"/>
                <w:highlight w:val="none"/>
                <w:lang w:val="en-US" w:eastAsia="zh-CN"/>
              </w:rPr>
              <w:t xml:space="preserve">  </w:t>
            </w:r>
          </w:p>
        </w:tc>
        <w:tc>
          <w:tcPr>
            <w:tcW w:w="1166" w:type="dxa"/>
            <w:vAlign w:val="center"/>
          </w:tcPr>
          <w:p w14:paraId="14FA11D4">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固话</w:t>
            </w:r>
          </w:p>
        </w:tc>
      </w:tr>
      <w:tr w14:paraId="335BBC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14:paraId="33ACC21A">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vAlign w:val="center"/>
          </w:tcPr>
          <w:p w14:paraId="7D261185">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vAlign w:val="center"/>
          </w:tcPr>
          <w:p w14:paraId="1626A980">
            <w:pPr>
              <w:widowControl w:val="0"/>
              <w:tabs>
                <w:tab w:val="left" w:pos="2977"/>
              </w:tabs>
              <w:wordWrap/>
              <w:adjustRightInd w:val="0"/>
              <w:snapToGrid/>
              <w:spacing w:after="0" w:line="460" w:lineRule="exact"/>
              <w:ind w:left="244"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w:t>
            </w:r>
            <w:r>
              <w:rPr>
                <w:rFonts w:hint="eastAsia" w:eastAsia="仿宋" w:cs="Times New Roman"/>
                <w:b w:val="0"/>
                <w:bCs w:val="0"/>
                <w:spacing w:val="0"/>
                <w:kern w:val="0"/>
                <w:sz w:val="28"/>
                <w:szCs w:val="28"/>
                <w:highlight w:val="none"/>
                <w:lang w:val="en-US" w:eastAsia="zh-CN"/>
              </w:rPr>
              <w:t>财政信息</w:t>
            </w:r>
            <w:r>
              <w:rPr>
                <w:rFonts w:hint="default" w:ascii="Times New Roman" w:hAnsi="Times New Roman" w:eastAsia="仿宋" w:cs="Times New Roman"/>
                <w:b w:val="0"/>
                <w:bCs w:val="0"/>
                <w:spacing w:val="0"/>
                <w:kern w:val="0"/>
                <w:sz w:val="28"/>
                <w:szCs w:val="28"/>
                <w:highlight w:val="none"/>
                <w:lang w:val="en-US" w:eastAsia="zh-CN"/>
              </w:rPr>
              <w:t>”</w:t>
            </w:r>
          </w:p>
        </w:tc>
        <w:tc>
          <w:tcPr>
            <w:tcW w:w="1166" w:type="dxa"/>
            <w:vAlign w:val="center"/>
          </w:tcPr>
          <w:p w14:paraId="53CAE27F">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14:paraId="251DB703">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14:paraId="04E06F0A">
      <w:pPr>
        <w:widowControl w:val="0"/>
        <w:tabs>
          <w:tab w:val="left" w:pos="1964"/>
          <w:tab w:val="center" w:pos="4213"/>
        </w:tabs>
        <w:adjustRightInd w:val="0"/>
        <w:spacing w:line="360" w:lineRule="atLeast"/>
        <w:jc w:val="left"/>
        <w:textAlignment w:val="baseline"/>
        <w:rPr>
          <w:rFonts w:hint="default" w:eastAsia="仿宋" w:cs="Times New Roman"/>
          <w:b w:val="0"/>
          <w:bCs w:val="0"/>
          <w:spacing w:val="10"/>
          <w:sz w:val="28"/>
          <w:szCs w:val="28"/>
          <w:highlight w:val="none"/>
          <w:lang w:eastAsia="zh-CN" w:bidi="ar-SA"/>
        </w:rPr>
      </w:pP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 xml:space="preserve">             </w:t>
      </w: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临汾市规划和自然资源局</w:t>
      </w:r>
    </w:p>
    <w:p w14:paraId="42D0C7E6">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default" w:eastAsia="仿宋" w:cs="Times New Roman"/>
          <w:b w:val="0"/>
          <w:bCs w:val="0"/>
          <w:spacing w:val="10"/>
          <w:sz w:val="28"/>
          <w:szCs w:val="28"/>
          <w:highlight w:val="none"/>
          <w:lang w:eastAsia="zh-CN" w:bidi="ar-SA"/>
        </w:rPr>
        <w:t xml:space="preserve">                   </w:t>
      </w:r>
      <w:r>
        <w:rPr>
          <w:rFonts w:hint="eastAsia" w:ascii="CESI仿宋-GB2312" w:hAnsi="CESI仿宋-GB2312" w:eastAsia="CESI仿宋-GB2312" w:cs="CESI仿宋-GB2312"/>
          <w:sz w:val="32"/>
          <w:szCs w:val="32"/>
          <w:lang w:val="en-US" w:eastAsia="zh-CN"/>
        </w:rPr>
        <w:t>2024年7月18日</w:t>
      </w:r>
    </w:p>
    <w:p w14:paraId="34F00DCA">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14:paraId="69E01BD3">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566A1521">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65B4E869">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DE1192B">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7869C0D3">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22B4E8D8">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14:paraId="59F3EC2C">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4888972C">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49177C04">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6142B769">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344346FC">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14:paraId="6A368682">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14:paraId="371207C8">
      <w:pPr>
        <w:pStyle w:val="9"/>
        <w:snapToGrid w:val="0"/>
        <w:spacing w:line="500" w:lineRule="exact"/>
        <w:ind w:firstLine="560" w:firstLineChars="200"/>
        <w:rPr>
          <w:rFonts w:hint="eastAsia" w:ascii="Times New Roman" w:hAnsi="Times New Roman" w:eastAsia="仿宋" w:cs="Times New Roman"/>
          <w:b w:val="0"/>
          <w:bCs w:val="0"/>
          <w:color w:val="auto"/>
          <w:szCs w:val="28"/>
          <w:lang w:val="en-US" w:eastAsia="zh-CN"/>
        </w:rPr>
      </w:pPr>
      <w:r>
        <w:rPr>
          <w:rFonts w:hint="eastAsia" w:ascii="Times New Roman" w:hAnsi="Times New Roman" w:eastAsia="仿宋" w:cs="Times New Roman"/>
          <w:b w:val="0"/>
          <w:bCs w:val="0"/>
          <w:color w:val="auto"/>
          <w:szCs w:val="28"/>
          <w:lang w:val="en-US" w:eastAsia="zh-CN"/>
        </w:rPr>
        <w:t>一、总则</w:t>
      </w:r>
      <w:bookmarkEnd w:id="0"/>
    </w:p>
    <w:p w14:paraId="0A4CBA1D">
      <w:pPr>
        <w:pStyle w:val="9"/>
        <w:snapToGrid w:val="0"/>
        <w:spacing w:line="500" w:lineRule="exact"/>
        <w:ind w:firstLine="560" w:firstLineChars="200"/>
        <w:rPr>
          <w:rFonts w:hint="eastAsia" w:ascii="Times New Roman" w:hAnsi="Times New Roman" w:eastAsia="仿宋" w:cs="Times New Roman"/>
          <w:b w:val="0"/>
          <w:bCs w:val="0"/>
          <w:color w:val="auto"/>
          <w:szCs w:val="28"/>
          <w:lang w:val="en-US" w:eastAsia="zh-CN"/>
        </w:rPr>
      </w:pPr>
      <w:r>
        <w:rPr>
          <w:rFonts w:hint="eastAsia" w:ascii="Times New Roman" w:hAnsi="Times New Roman" w:eastAsia="仿宋" w:cs="Times New Roman"/>
          <w:b w:val="0"/>
          <w:bCs w:val="0"/>
          <w:color w:val="auto"/>
          <w:szCs w:val="28"/>
          <w:lang w:val="en-US" w:eastAsia="zh-CN"/>
        </w:rPr>
        <w:t>1.适用范围</w:t>
      </w:r>
    </w:p>
    <w:p w14:paraId="58CC77F7">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本磋商文件适用于本次磋商活动的全过程。</w:t>
      </w:r>
    </w:p>
    <w:p w14:paraId="367F5D93">
      <w:pPr>
        <w:pStyle w:val="9"/>
        <w:snapToGrid w:val="0"/>
        <w:spacing w:line="500" w:lineRule="exact"/>
        <w:ind w:firstLine="560" w:firstLineChars="200"/>
        <w:rPr>
          <w:rFonts w:hint="eastAsia" w:ascii="Times New Roman" w:hAnsi="Times New Roman" w:eastAsia="仿宋" w:cs="Times New Roman"/>
          <w:b w:val="0"/>
          <w:bCs w:val="0"/>
          <w:color w:val="auto"/>
          <w:szCs w:val="28"/>
          <w:lang w:val="en-US" w:eastAsia="zh-CN"/>
        </w:rPr>
      </w:pPr>
      <w:r>
        <w:rPr>
          <w:rFonts w:hint="eastAsia" w:ascii="Times New Roman" w:hAnsi="Times New Roman" w:eastAsia="仿宋" w:cs="Times New Roman"/>
          <w:b w:val="0"/>
          <w:bCs w:val="0"/>
          <w:color w:val="auto"/>
          <w:szCs w:val="28"/>
          <w:lang w:val="en-US" w:eastAsia="zh-CN"/>
        </w:rPr>
        <w:t>2.定义</w:t>
      </w:r>
    </w:p>
    <w:p w14:paraId="3FB80732">
      <w:pPr>
        <w:pStyle w:val="9"/>
        <w:snapToGrid w:val="0"/>
        <w:spacing w:line="500" w:lineRule="exact"/>
        <w:ind w:firstLine="560" w:firstLineChars="200"/>
        <w:rPr>
          <w:rFonts w:hint="eastAsia" w:ascii="Times New Roman" w:hAnsi="Times New Roman" w:eastAsia="仿宋" w:cs="Times New Roman"/>
          <w:b w:val="0"/>
          <w:bCs w:val="0"/>
          <w:color w:val="auto"/>
          <w:szCs w:val="28"/>
          <w:lang w:val="en-US" w:eastAsia="zh-CN"/>
        </w:rPr>
      </w:pPr>
      <w:r>
        <w:rPr>
          <w:rFonts w:hint="eastAsia" w:ascii="Times New Roman" w:hAnsi="Times New Roman" w:eastAsia="仿宋" w:cs="Times New Roman"/>
          <w:b w:val="0"/>
          <w:bCs w:val="0"/>
          <w:color w:val="auto"/>
          <w:szCs w:val="28"/>
          <w:lang w:val="en-US" w:eastAsia="zh-CN"/>
        </w:rPr>
        <w:t>2.1采购人：是指临汾市规划和自然资源局规划土地综合事务中心。</w:t>
      </w:r>
    </w:p>
    <w:p w14:paraId="3A325265">
      <w:pPr>
        <w:pStyle w:val="9"/>
        <w:snapToGrid w:val="0"/>
        <w:spacing w:line="500" w:lineRule="exact"/>
        <w:ind w:firstLine="560" w:firstLineChars="200"/>
        <w:rPr>
          <w:rFonts w:hint="eastAsia" w:ascii="Times New Roman" w:hAnsi="Times New Roman" w:eastAsia="仿宋" w:cs="Times New Roman"/>
          <w:b w:val="0"/>
          <w:bCs w:val="0"/>
          <w:color w:val="auto"/>
          <w:szCs w:val="28"/>
          <w:lang w:val="en-US" w:eastAsia="zh-CN"/>
        </w:rPr>
      </w:pPr>
      <w:r>
        <w:rPr>
          <w:rFonts w:hint="eastAsia" w:ascii="Times New Roman" w:hAnsi="Times New Roman" w:eastAsia="仿宋" w:cs="Times New Roman"/>
          <w:b w:val="0"/>
          <w:bCs w:val="0"/>
          <w:color w:val="auto"/>
          <w:szCs w:val="28"/>
          <w:lang w:val="en-US" w:eastAsia="zh-CN"/>
        </w:rPr>
        <w:t>2.2代理机构：是指符合本磋商文件各项规定并参加投标的采购代理机构。</w:t>
      </w:r>
    </w:p>
    <w:p w14:paraId="3A65BCA0">
      <w:pPr>
        <w:pStyle w:val="9"/>
        <w:snapToGrid w:val="0"/>
        <w:spacing w:line="500" w:lineRule="exact"/>
        <w:ind w:firstLine="560" w:firstLineChars="200"/>
        <w:rPr>
          <w:rFonts w:hint="eastAsia" w:ascii="Times New Roman" w:hAnsi="Times New Roman" w:eastAsia="仿宋" w:cs="Times New Roman"/>
          <w:b w:val="0"/>
          <w:bCs w:val="0"/>
          <w:color w:val="auto"/>
          <w:szCs w:val="28"/>
          <w:lang w:val="en-US" w:eastAsia="zh-CN"/>
        </w:rPr>
      </w:pPr>
      <w:r>
        <w:rPr>
          <w:rFonts w:hint="eastAsia" w:ascii="Times New Roman" w:hAnsi="Times New Roman" w:eastAsia="仿宋" w:cs="Times New Roman"/>
          <w:b w:val="0"/>
          <w:bCs w:val="0"/>
          <w:color w:val="auto"/>
          <w:szCs w:val="28"/>
          <w:lang w:val="en-US" w:eastAsia="zh-CN"/>
        </w:rPr>
        <w:t>2.3磋商文件：是指采购人按照</w:t>
      </w:r>
      <w:r>
        <w:rPr>
          <w:rFonts w:hint="eastAsia" w:ascii="Times New Roman" w:hAnsi="Times New Roman" w:eastAsia="仿宋" w:cs="Times New Roman"/>
          <w:b w:val="0"/>
          <w:bCs w:val="0"/>
          <w:color w:val="auto"/>
          <w:szCs w:val="28"/>
          <w:lang w:val="en-US" w:eastAsia="zh-CN"/>
        </w:rPr>
        <w:t>有关规定，对招标代理机构代理该项目招标提出的资格条件、评审标准等要求的格式文件。</w:t>
      </w:r>
    </w:p>
    <w:p w14:paraId="1812B284">
      <w:pPr>
        <w:pStyle w:val="9"/>
        <w:snapToGrid w:val="0"/>
        <w:spacing w:line="500" w:lineRule="exact"/>
        <w:ind w:firstLine="560" w:firstLineChars="200"/>
        <w:rPr>
          <w:rFonts w:hint="eastAsia" w:ascii="Times New Roman" w:hAnsi="Times New Roman" w:eastAsia="仿宋" w:cs="Times New Roman"/>
          <w:b w:val="0"/>
          <w:bCs w:val="0"/>
          <w:color w:val="auto"/>
          <w:szCs w:val="28"/>
          <w:lang w:val="zh-CN" w:eastAsia="zh-CN"/>
        </w:rPr>
      </w:pPr>
      <w:r>
        <w:rPr>
          <w:rFonts w:hint="eastAsia" w:ascii="Times New Roman" w:hAnsi="Times New Roman" w:eastAsia="仿宋" w:cs="Times New Roman"/>
          <w:b w:val="0"/>
          <w:bCs w:val="0"/>
          <w:color w:val="auto"/>
          <w:szCs w:val="28"/>
          <w:lang w:val="en-US" w:eastAsia="zh-CN"/>
        </w:rPr>
        <w:t>2.4响应文件：是指代理机构</w:t>
      </w:r>
      <w:r>
        <w:rPr>
          <w:rFonts w:hint="eastAsia" w:ascii="Times New Roman" w:hAnsi="Times New Roman" w:eastAsia="仿宋" w:cs="Times New Roman"/>
          <w:b w:val="0"/>
          <w:bCs w:val="0"/>
          <w:color w:val="auto"/>
          <w:szCs w:val="28"/>
          <w:lang w:val="zh-CN" w:eastAsia="zh-CN"/>
        </w:rPr>
        <w:t>为响应</w:t>
      </w:r>
      <w:r>
        <w:rPr>
          <w:rFonts w:hint="eastAsia" w:ascii="Times New Roman" w:hAnsi="Times New Roman" w:eastAsia="仿宋" w:cs="Times New Roman"/>
          <w:b w:val="0"/>
          <w:bCs w:val="0"/>
          <w:color w:val="auto"/>
          <w:szCs w:val="28"/>
          <w:lang w:val="en-US" w:eastAsia="zh-CN"/>
        </w:rPr>
        <w:t>磋商</w:t>
      </w:r>
      <w:r>
        <w:rPr>
          <w:rFonts w:hint="eastAsia" w:ascii="Times New Roman" w:hAnsi="Times New Roman" w:eastAsia="仿宋" w:cs="Times New Roman"/>
          <w:b w:val="0"/>
          <w:bCs w:val="0"/>
          <w:color w:val="auto"/>
          <w:szCs w:val="28"/>
          <w:lang w:val="zh-CN" w:eastAsia="zh-CN"/>
        </w:rPr>
        <w:t>文件的条件和要求，按规定格式编制的文件。</w:t>
      </w:r>
    </w:p>
    <w:p w14:paraId="52C2ADAE">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3</w:t>
      </w:r>
      <w:r>
        <w:rPr>
          <w:rFonts w:hint="eastAsia" w:ascii="Times New Roman" w:hAnsi="Times New Roman" w:eastAsia="仿宋" w:cs="Times New Roman"/>
          <w:b w:val="0"/>
          <w:bCs w:val="0"/>
          <w:color w:val="auto"/>
          <w:szCs w:val="28"/>
        </w:rPr>
        <w:t>.合格</w:t>
      </w: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的条件</w:t>
      </w:r>
    </w:p>
    <w:p w14:paraId="28BD267E">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3</w:t>
      </w:r>
      <w:r>
        <w:rPr>
          <w:rFonts w:hint="eastAsia" w:ascii="Times New Roman" w:hAnsi="Times New Roman" w:eastAsia="仿宋" w:cs="Times New Roman"/>
          <w:b w:val="0"/>
          <w:bCs w:val="0"/>
          <w:color w:val="auto"/>
          <w:szCs w:val="28"/>
        </w:rPr>
        <w:t>.1</w:t>
      </w:r>
      <w:r>
        <w:rPr>
          <w:rFonts w:hint="eastAsia" w:ascii="Times New Roman" w:hAnsi="Times New Roman" w:eastAsia="仿宋" w:cs="Times New Roman"/>
          <w:b w:val="0"/>
          <w:bCs w:val="0"/>
          <w:color w:val="auto"/>
          <w:szCs w:val="28"/>
          <w:lang w:val="en-US" w:eastAsia="zh-CN"/>
        </w:rPr>
        <w:t>已在中国山西政府采购网采购代理机构名录中登记备案；</w:t>
      </w:r>
      <w:r>
        <w:rPr>
          <w:rFonts w:hint="eastAsia" w:ascii="Times New Roman" w:hAnsi="Times New Roman" w:eastAsia="仿宋" w:cs="Times New Roman"/>
          <w:b w:val="0"/>
          <w:bCs w:val="0"/>
          <w:color w:val="auto"/>
          <w:szCs w:val="28"/>
        </w:rPr>
        <w:t>具有本项目供应或实施能力，符合、承认并承诺履行本磋商文件各项规定的国内</w:t>
      </w: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均可参加</w:t>
      </w:r>
      <w:r>
        <w:rPr>
          <w:rFonts w:hint="eastAsia" w:ascii="Times New Roman" w:hAnsi="Times New Roman" w:eastAsia="仿宋" w:cs="Times New Roman"/>
          <w:b w:val="0"/>
          <w:bCs w:val="0"/>
          <w:color w:val="auto"/>
          <w:szCs w:val="28"/>
          <w:lang w:val="en-US" w:eastAsia="zh-CN"/>
        </w:rPr>
        <w:t>磋商</w:t>
      </w:r>
      <w:r>
        <w:rPr>
          <w:rFonts w:hint="eastAsia" w:ascii="Times New Roman" w:hAnsi="Times New Roman" w:eastAsia="仿宋" w:cs="Times New Roman"/>
          <w:b w:val="0"/>
          <w:bCs w:val="0"/>
          <w:color w:val="auto"/>
          <w:szCs w:val="28"/>
        </w:rPr>
        <w:t>。</w:t>
      </w:r>
    </w:p>
    <w:p w14:paraId="3B9A484B">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3</w:t>
      </w:r>
      <w:r>
        <w:rPr>
          <w:rFonts w:hint="eastAsia" w:ascii="Times New Roman" w:hAnsi="Times New Roman" w:eastAsia="仿宋" w:cs="Times New Roman"/>
          <w:b w:val="0"/>
          <w:bCs w:val="0"/>
          <w:color w:val="auto"/>
          <w:szCs w:val="28"/>
        </w:rPr>
        <w:t>.2</w:t>
      </w: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eastAsia" w:ascii="Times New Roman" w:hAnsi="Times New Roman" w:eastAsia="仿宋" w:cs="Times New Roman"/>
          <w:b w:val="0"/>
          <w:bCs w:val="0"/>
          <w:color w:val="auto"/>
          <w:szCs w:val="28"/>
          <w:lang w:val="en-US" w:eastAsia="zh-CN"/>
        </w:rPr>
        <w:t>采购</w:t>
      </w:r>
      <w:r>
        <w:rPr>
          <w:rFonts w:hint="eastAsia" w:ascii="Times New Roman" w:hAnsi="Times New Roman" w:eastAsia="仿宋" w:cs="Times New Roman"/>
          <w:b w:val="0"/>
          <w:bCs w:val="0"/>
          <w:color w:val="auto"/>
          <w:szCs w:val="28"/>
        </w:rPr>
        <w:t>小组有权拒绝其本次报价。</w:t>
      </w:r>
    </w:p>
    <w:p w14:paraId="400F0E04">
      <w:pPr>
        <w:pStyle w:val="9"/>
        <w:snapToGrid w:val="0"/>
        <w:spacing w:line="500" w:lineRule="exact"/>
        <w:ind w:firstLine="560" w:firstLineChars="200"/>
        <w:rPr>
          <w:rFonts w:hint="eastAsia" w:ascii="Times New Roman" w:hAnsi="Times New Roman" w:eastAsia="仿宋" w:cs="Times New Roman"/>
          <w:b w:val="0"/>
          <w:bCs w:val="0"/>
          <w:color w:val="auto"/>
          <w:szCs w:val="28"/>
          <w:lang w:eastAsia="zh-CN"/>
        </w:rPr>
      </w:pPr>
      <w:r>
        <w:rPr>
          <w:rFonts w:hint="eastAsia" w:ascii="Times New Roman" w:hAnsi="Times New Roman" w:eastAsia="仿宋" w:cs="Times New Roman"/>
          <w:b w:val="0"/>
          <w:bCs w:val="0"/>
          <w:color w:val="auto"/>
          <w:szCs w:val="28"/>
          <w:lang w:val="en-US" w:eastAsia="zh-CN"/>
        </w:rPr>
        <w:t>3</w:t>
      </w:r>
      <w:r>
        <w:rPr>
          <w:rFonts w:hint="eastAsia"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val="en-US" w:eastAsia="zh-CN"/>
        </w:rPr>
        <w:t>3代理机构</w:t>
      </w:r>
      <w:r>
        <w:rPr>
          <w:rFonts w:hint="eastAsia" w:ascii="Times New Roman" w:hAnsi="Times New Roman" w:eastAsia="仿宋" w:cs="Times New Roman"/>
          <w:b w:val="0"/>
          <w:bCs w:val="0"/>
          <w:color w:val="auto"/>
          <w:szCs w:val="28"/>
        </w:rPr>
        <w:t>应遵守有关的国家法律、法规和条例，具备《中华人民共和国政府采购法》</w:t>
      </w:r>
      <w:r>
        <w:rPr>
          <w:rFonts w:hint="eastAsia" w:ascii="Times New Roman" w:hAnsi="Times New Roman" w:eastAsia="仿宋" w:cs="Times New Roman"/>
          <w:b w:val="0"/>
          <w:bCs w:val="0"/>
          <w:color w:val="auto"/>
          <w:szCs w:val="28"/>
          <w:lang w:val="en-US" w:eastAsia="zh-CN"/>
        </w:rPr>
        <w:t>第二十二条之规定</w:t>
      </w:r>
      <w:r>
        <w:rPr>
          <w:rFonts w:hint="eastAsia" w:ascii="Times New Roman" w:hAnsi="Times New Roman" w:eastAsia="仿宋" w:cs="Times New Roman"/>
          <w:b w:val="0"/>
          <w:bCs w:val="0"/>
          <w:color w:val="auto"/>
          <w:szCs w:val="28"/>
          <w:lang w:eastAsia="zh-CN"/>
        </w:rPr>
        <w:t>：</w:t>
      </w:r>
    </w:p>
    <w:p w14:paraId="1962A449">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（1）具有独立承担民事责任的能力；</w:t>
      </w:r>
    </w:p>
    <w:p w14:paraId="6B1F77AA">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（2）具有良好的商业信誉和健全的财务会计制度；</w:t>
      </w:r>
    </w:p>
    <w:p w14:paraId="237F6FDA">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（3）具有履行合同所必需的设备和专业技术能力；</w:t>
      </w:r>
    </w:p>
    <w:p w14:paraId="6A8B6082">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（4）具有依法缴纳税收和社会保障资金的良好记录；</w:t>
      </w:r>
    </w:p>
    <w:p w14:paraId="462C2939">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（5）参加此项采购活动前三年内，在经营活动中没有重大违法记录；</w:t>
      </w:r>
    </w:p>
    <w:p w14:paraId="11F88159">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（6）法律、行政法规规定的其他条件；</w:t>
      </w:r>
    </w:p>
    <w:p w14:paraId="614BC657">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二、磋商文件</w:t>
      </w:r>
    </w:p>
    <w:p w14:paraId="2D7F1C91">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4</w:t>
      </w:r>
      <w:r>
        <w:rPr>
          <w:rFonts w:hint="eastAsia" w:ascii="Times New Roman" w:hAnsi="Times New Roman" w:eastAsia="仿宋" w:cs="Times New Roman"/>
          <w:b w:val="0"/>
          <w:bCs w:val="0"/>
          <w:color w:val="auto"/>
          <w:szCs w:val="28"/>
        </w:rPr>
        <w:t>.磋商文件的内容</w:t>
      </w:r>
    </w:p>
    <w:p w14:paraId="11A393FB">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磋商文件由下列</w:t>
      </w:r>
      <w:r>
        <w:rPr>
          <w:rFonts w:hint="eastAsia" w:ascii="Times New Roman" w:hAnsi="Times New Roman" w:eastAsia="仿宋" w:cs="Times New Roman"/>
          <w:b w:val="0"/>
          <w:bCs w:val="0"/>
          <w:color w:val="auto"/>
          <w:szCs w:val="28"/>
          <w:lang w:val="en-US" w:eastAsia="zh-CN"/>
        </w:rPr>
        <w:t>五</w:t>
      </w:r>
      <w:r>
        <w:rPr>
          <w:rFonts w:hint="eastAsia" w:ascii="Times New Roman" w:hAnsi="Times New Roman" w:eastAsia="仿宋" w:cs="Times New Roman"/>
          <w:b w:val="0"/>
          <w:bCs w:val="0"/>
          <w:color w:val="auto"/>
          <w:szCs w:val="28"/>
        </w:rPr>
        <w:t>部分内容组成：</w:t>
      </w:r>
    </w:p>
    <w:p w14:paraId="73DEDFF6">
      <w:pPr>
        <w:pStyle w:val="9"/>
        <w:snapToGrid w:val="0"/>
        <w:spacing w:line="500" w:lineRule="exact"/>
        <w:ind w:firstLine="560" w:firstLineChars="200"/>
        <w:rPr>
          <w:rFonts w:hint="eastAsia" w:ascii="Times New Roman" w:hAnsi="Times New Roman" w:eastAsia="仿宋" w:cs="Times New Roman"/>
          <w:b w:val="0"/>
          <w:bCs w:val="0"/>
          <w:color w:val="auto"/>
          <w:szCs w:val="28"/>
        </w:rPr>
      </w:pPr>
      <w:bookmarkStart w:id="2" w:name="_Toc175644018"/>
      <w:r>
        <w:rPr>
          <w:rFonts w:hint="eastAsia" w:ascii="Times New Roman" w:hAnsi="Times New Roman" w:eastAsia="仿宋" w:cs="Times New Roman"/>
          <w:b w:val="0"/>
          <w:bCs w:val="0"/>
          <w:color w:val="auto"/>
          <w:szCs w:val="28"/>
        </w:rPr>
        <w:t>第一部分 磋商公告；</w:t>
      </w:r>
    </w:p>
    <w:p w14:paraId="1FCFE584">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 xml:space="preserve">第二部分 </w:t>
      </w:r>
      <w:r>
        <w:rPr>
          <w:rFonts w:hint="eastAsia" w:ascii="Times New Roman" w:hAnsi="Times New Roman" w:eastAsia="仿宋" w:cs="Times New Roman"/>
          <w:b w:val="0"/>
          <w:bCs w:val="0"/>
          <w:color w:val="auto"/>
          <w:szCs w:val="28"/>
          <w:lang w:val="en-US" w:eastAsia="zh-CN"/>
        </w:rPr>
        <w:t>采购代理机构</w:t>
      </w:r>
      <w:r>
        <w:rPr>
          <w:rFonts w:hint="eastAsia" w:ascii="Times New Roman" w:hAnsi="Times New Roman" w:eastAsia="仿宋" w:cs="Times New Roman"/>
          <w:b w:val="0"/>
          <w:bCs w:val="0"/>
          <w:color w:val="auto"/>
          <w:szCs w:val="28"/>
        </w:rPr>
        <w:t>须知；</w:t>
      </w:r>
    </w:p>
    <w:p w14:paraId="3AA8B55E">
      <w:pPr>
        <w:pStyle w:val="9"/>
        <w:snapToGrid w:val="0"/>
        <w:spacing w:line="500" w:lineRule="exact"/>
        <w:ind w:firstLine="560" w:firstLineChars="200"/>
        <w:rPr>
          <w:rFonts w:hint="eastAsia" w:ascii="Times New Roman" w:hAnsi="Times New Roman" w:eastAsia="仿宋" w:cs="Times New Roman"/>
          <w:b w:val="0"/>
          <w:bCs w:val="0"/>
          <w:color w:val="auto"/>
          <w:szCs w:val="28"/>
          <w:lang w:eastAsia="zh-CN"/>
        </w:rPr>
      </w:pPr>
      <w:r>
        <w:rPr>
          <w:rFonts w:hint="eastAsia" w:ascii="Times New Roman" w:hAnsi="Times New Roman" w:eastAsia="仿宋" w:cs="Times New Roman"/>
          <w:b w:val="0"/>
          <w:bCs w:val="0"/>
          <w:color w:val="auto"/>
          <w:szCs w:val="28"/>
        </w:rPr>
        <w:t>第三部分 评分</w:t>
      </w:r>
      <w:r>
        <w:rPr>
          <w:rFonts w:hint="eastAsia" w:ascii="Times New Roman" w:hAnsi="Times New Roman" w:eastAsia="仿宋" w:cs="Times New Roman"/>
          <w:b w:val="0"/>
          <w:bCs w:val="0"/>
          <w:color w:val="auto"/>
          <w:szCs w:val="28"/>
          <w:lang w:val="en-US" w:eastAsia="zh-CN"/>
        </w:rPr>
        <w:t>办法</w:t>
      </w:r>
      <w:r>
        <w:rPr>
          <w:rFonts w:hint="eastAsia" w:ascii="Times New Roman" w:hAnsi="Times New Roman" w:eastAsia="仿宋" w:cs="Times New Roman"/>
          <w:b w:val="0"/>
          <w:bCs w:val="0"/>
          <w:color w:val="auto"/>
          <w:szCs w:val="28"/>
          <w:lang w:eastAsia="zh-CN"/>
        </w:rPr>
        <w:t>；</w:t>
      </w:r>
    </w:p>
    <w:p w14:paraId="4C9403F9">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 xml:space="preserve">第四部分 </w:t>
      </w:r>
      <w:r>
        <w:rPr>
          <w:rFonts w:hint="eastAsia" w:ascii="Times New Roman" w:hAnsi="Times New Roman" w:eastAsia="仿宋" w:cs="Times New Roman"/>
          <w:b w:val="0"/>
          <w:bCs w:val="0"/>
          <w:color w:val="auto"/>
          <w:szCs w:val="28"/>
          <w:lang w:val="en-US" w:eastAsia="zh-CN"/>
        </w:rPr>
        <w:t>服务内容及要求</w:t>
      </w:r>
      <w:r>
        <w:rPr>
          <w:rFonts w:hint="eastAsia" w:ascii="Times New Roman" w:hAnsi="Times New Roman" w:eastAsia="仿宋" w:cs="Times New Roman"/>
          <w:b w:val="0"/>
          <w:bCs w:val="0"/>
          <w:color w:val="auto"/>
          <w:szCs w:val="28"/>
        </w:rPr>
        <w:t>；</w:t>
      </w:r>
    </w:p>
    <w:p w14:paraId="24E1AC63">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 xml:space="preserve">第五部分 </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格式。</w:t>
      </w:r>
    </w:p>
    <w:p w14:paraId="4F5D64D4">
      <w:pPr>
        <w:pStyle w:val="9"/>
        <w:snapToGrid w:val="0"/>
        <w:spacing w:line="500" w:lineRule="exact"/>
        <w:ind w:firstLine="560" w:firstLineChars="200"/>
        <w:rPr>
          <w:rFonts w:hint="eastAsia" w:ascii="Times New Roman" w:hAnsi="Times New Roman" w:eastAsia="仿宋" w:cs="Times New Roman"/>
          <w:b w:val="0"/>
          <w:bCs w:val="0"/>
          <w:color w:val="auto"/>
          <w:szCs w:val="28"/>
          <w:lang w:eastAsia="zh-CN"/>
        </w:rPr>
      </w:pPr>
      <w:r>
        <w:rPr>
          <w:rFonts w:hint="eastAsia" w:ascii="Times New Roman" w:hAnsi="Times New Roman" w:eastAsia="仿宋" w:cs="Times New Roman"/>
          <w:b w:val="0"/>
          <w:bCs w:val="0"/>
          <w:color w:val="auto"/>
          <w:szCs w:val="28"/>
        </w:rPr>
        <w:t>三、</w:t>
      </w:r>
      <w:bookmarkEnd w:id="2"/>
      <w:r>
        <w:rPr>
          <w:rFonts w:hint="eastAsia" w:ascii="Times New Roman" w:hAnsi="Times New Roman" w:eastAsia="仿宋" w:cs="Times New Roman"/>
          <w:b w:val="0"/>
          <w:bCs w:val="0"/>
          <w:color w:val="auto"/>
          <w:szCs w:val="28"/>
          <w:lang w:eastAsia="zh-CN"/>
        </w:rPr>
        <w:t>响应文件</w:t>
      </w:r>
    </w:p>
    <w:p w14:paraId="1DB45E72">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5</w:t>
      </w:r>
      <w:r>
        <w:rPr>
          <w:rFonts w:hint="eastAsia"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的组成及相关要求</w:t>
      </w:r>
    </w:p>
    <w:p w14:paraId="51060A8B">
      <w:pPr>
        <w:pStyle w:val="9"/>
        <w:snapToGrid w:val="0"/>
        <w:spacing w:line="500" w:lineRule="exact"/>
        <w:ind w:firstLine="560" w:firstLineChars="200"/>
        <w:rPr>
          <w:rFonts w:hint="eastAsia" w:ascii="Times New Roman" w:hAnsi="Times New Roman" w:eastAsia="仿宋" w:cs="Times New Roman"/>
          <w:b w:val="0"/>
          <w:bCs w:val="0"/>
          <w:color w:val="auto"/>
          <w:szCs w:val="28"/>
          <w:lang w:eastAsia="zh-CN"/>
        </w:rPr>
      </w:pPr>
      <w:r>
        <w:rPr>
          <w:rFonts w:hint="eastAsia" w:ascii="Times New Roman" w:hAnsi="Times New Roman" w:eastAsia="仿宋" w:cs="Times New Roman"/>
          <w:b w:val="0"/>
          <w:bCs w:val="0"/>
          <w:color w:val="auto"/>
          <w:szCs w:val="28"/>
          <w:lang w:val="en-US" w:eastAsia="zh-CN"/>
        </w:rPr>
        <w:t>5</w:t>
      </w:r>
      <w:r>
        <w:rPr>
          <w:rFonts w:hint="eastAsia" w:ascii="Times New Roman" w:hAnsi="Times New Roman" w:eastAsia="仿宋" w:cs="Times New Roman"/>
          <w:b w:val="0"/>
          <w:bCs w:val="0"/>
          <w:color w:val="auto"/>
          <w:szCs w:val="28"/>
        </w:rPr>
        <w:t>.1</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所有内容须装订为一册，正本一份</w:t>
      </w:r>
      <w:r>
        <w:rPr>
          <w:rFonts w:hint="eastAsia" w:ascii="Times New Roman" w:hAnsi="Times New Roman" w:eastAsia="仿宋" w:cs="Times New Roman"/>
          <w:b w:val="0"/>
          <w:bCs w:val="0"/>
          <w:color w:val="auto"/>
          <w:szCs w:val="28"/>
          <w:lang w:eastAsia="zh-CN"/>
        </w:rPr>
        <w:t>（</w:t>
      </w:r>
      <w:r>
        <w:rPr>
          <w:rFonts w:hint="eastAsia" w:ascii="Times New Roman" w:hAnsi="Times New Roman" w:eastAsia="仿宋" w:cs="Times New Roman"/>
          <w:b w:val="0"/>
          <w:bCs w:val="0"/>
          <w:color w:val="auto"/>
          <w:szCs w:val="28"/>
          <w:lang w:val="en-US" w:eastAsia="zh-CN"/>
        </w:rPr>
        <w:t>相关科室留存备查</w:t>
      </w:r>
      <w:r>
        <w:rPr>
          <w:rFonts w:hint="eastAsia" w:ascii="Times New Roman" w:hAnsi="Times New Roman" w:eastAsia="仿宋" w:cs="Times New Roman"/>
          <w:b w:val="0"/>
          <w:bCs w:val="0"/>
          <w:color w:val="auto"/>
          <w:szCs w:val="28"/>
          <w:lang w:eastAsia="zh-CN"/>
        </w:rPr>
        <w:t>）</w:t>
      </w:r>
      <w:r>
        <w:rPr>
          <w:rFonts w:hint="eastAsia" w:ascii="Times New Roman" w:hAnsi="Times New Roman" w:eastAsia="仿宋" w:cs="Times New Roman"/>
          <w:b w:val="0"/>
          <w:bCs w:val="0"/>
          <w:color w:val="auto"/>
          <w:szCs w:val="28"/>
        </w:rPr>
        <w:t>、副本四份</w:t>
      </w:r>
      <w:r>
        <w:rPr>
          <w:rFonts w:hint="eastAsia" w:ascii="Times New Roman" w:hAnsi="Times New Roman" w:eastAsia="仿宋" w:cs="Times New Roman"/>
          <w:b w:val="0"/>
          <w:bCs w:val="0"/>
          <w:color w:val="auto"/>
          <w:szCs w:val="28"/>
          <w:lang w:eastAsia="zh-CN"/>
        </w:rPr>
        <w:t>（</w:t>
      </w:r>
      <w:r>
        <w:rPr>
          <w:rFonts w:hint="eastAsia" w:ascii="Times New Roman" w:hAnsi="Times New Roman" w:eastAsia="仿宋" w:cs="Times New Roman"/>
          <w:b w:val="0"/>
          <w:bCs w:val="0"/>
          <w:color w:val="auto"/>
          <w:szCs w:val="28"/>
          <w:lang w:val="en-US" w:eastAsia="zh-CN"/>
        </w:rPr>
        <w:t>采购小组人员各一份</w:t>
      </w:r>
      <w:r>
        <w:rPr>
          <w:rFonts w:hint="eastAsia" w:ascii="Times New Roman" w:hAnsi="Times New Roman" w:eastAsia="仿宋" w:cs="Times New Roman"/>
          <w:b w:val="0"/>
          <w:bCs w:val="0"/>
          <w:color w:val="auto"/>
          <w:szCs w:val="28"/>
          <w:lang w:eastAsia="zh-CN"/>
        </w:rPr>
        <w:t>）</w:t>
      </w:r>
      <w:r>
        <w:rPr>
          <w:rFonts w:hint="eastAsia" w:ascii="Times New Roman" w:hAnsi="Times New Roman" w:eastAsia="仿宋" w:cs="Times New Roman"/>
          <w:b w:val="0"/>
          <w:bCs w:val="0"/>
          <w:color w:val="auto"/>
          <w:szCs w:val="28"/>
        </w:rPr>
        <w:t>。</w:t>
      </w:r>
    </w:p>
    <w:p w14:paraId="151CD8A0">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5</w:t>
      </w:r>
      <w:r>
        <w:rPr>
          <w:rFonts w:hint="eastAsia" w:ascii="Times New Roman" w:hAnsi="Times New Roman" w:eastAsia="仿宋" w:cs="Times New Roman"/>
          <w:b w:val="0"/>
          <w:bCs w:val="0"/>
          <w:color w:val="auto"/>
          <w:szCs w:val="28"/>
        </w:rPr>
        <w:t>.2</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要求内容及编排顺序</w:t>
      </w:r>
    </w:p>
    <w:p w14:paraId="19247C33">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*报价函（见‘</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格式’）；</w:t>
      </w:r>
    </w:p>
    <w:p w14:paraId="70895D70">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eastAsia="zh-CN"/>
        </w:rPr>
        <w:t>报价一览表</w:t>
      </w:r>
      <w:r>
        <w:rPr>
          <w:rFonts w:hint="eastAsia" w:ascii="Times New Roman" w:hAnsi="Times New Roman" w:eastAsia="仿宋" w:cs="Times New Roman"/>
          <w:b w:val="0"/>
          <w:bCs w:val="0"/>
          <w:color w:val="auto"/>
          <w:szCs w:val="28"/>
        </w:rPr>
        <w:t>（见‘</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格式’）；</w:t>
      </w:r>
    </w:p>
    <w:p w14:paraId="22AA9EDC">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*法定代表人身份证明书并附法定代表人身份证复印件（见‘</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格式’）；</w:t>
      </w:r>
    </w:p>
    <w:p w14:paraId="796B796F">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*法人授权委托书（原件）并附授权代表人身份证复印件（见‘</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格式’）；</w:t>
      </w:r>
    </w:p>
    <w:p w14:paraId="7EFCACA8">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val="zh-CN" w:eastAsia="zh-CN"/>
        </w:rPr>
        <w:t>企业法人营业执照副本</w:t>
      </w:r>
      <w:r>
        <w:rPr>
          <w:rFonts w:hint="eastAsia" w:ascii="Times New Roman" w:hAnsi="Times New Roman" w:eastAsia="仿宋" w:cs="Times New Roman"/>
          <w:b w:val="0"/>
          <w:bCs w:val="0"/>
          <w:color w:val="auto"/>
          <w:szCs w:val="28"/>
          <w:lang w:eastAsia="zh-CN"/>
        </w:rPr>
        <w:t>（</w:t>
      </w:r>
      <w:r>
        <w:rPr>
          <w:rFonts w:hint="eastAsia" w:ascii="Times New Roman" w:hAnsi="Times New Roman" w:eastAsia="仿宋" w:cs="Times New Roman"/>
          <w:b w:val="0"/>
          <w:bCs w:val="0"/>
          <w:color w:val="auto"/>
          <w:szCs w:val="28"/>
        </w:rPr>
        <w:t>复印件须加盖</w:t>
      </w: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公章）；</w:t>
      </w:r>
    </w:p>
    <w:p w14:paraId="02C821F3">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近三年同类项目案例及相关证明资料（复印件须加盖</w:t>
      </w: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公章）；</w:t>
      </w:r>
    </w:p>
    <w:p w14:paraId="72DC64B1">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*上年度具备审计资格的第三方出具的审计报告（复印件须加盖</w:t>
      </w: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公章）；</w:t>
      </w:r>
    </w:p>
    <w:p w14:paraId="31966C9A">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val="en-US" w:eastAsia="zh-CN"/>
        </w:rPr>
        <w:t>磋商</w:t>
      </w:r>
      <w:r>
        <w:rPr>
          <w:rFonts w:hint="eastAsia" w:ascii="Times New Roman" w:hAnsi="Times New Roman" w:eastAsia="仿宋" w:cs="Times New Roman"/>
          <w:b w:val="0"/>
          <w:bCs w:val="0"/>
          <w:color w:val="auto"/>
          <w:szCs w:val="28"/>
        </w:rPr>
        <w:t>截止日期前</w:t>
      </w: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最后一次缴纳税收证明（复印件须加盖</w:t>
      </w: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公章）；</w:t>
      </w:r>
    </w:p>
    <w:p w14:paraId="7B9310E6">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val="en-US" w:eastAsia="zh-CN"/>
        </w:rPr>
        <w:t>磋商</w:t>
      </w:r>
      <w:r>
        <w:rPr>
          <w:rFonts w:hint="eastAsia" w:ascii="Times New Roman" w:hAnsi="Times New Roman" w:eastAsia="仿宋" w:cs="Times New Roman"/>
          <w:b w:val="0"/>
          <w:bCs w:val="0"/>
          <w:color w:val="auto"/>
          <w:szCs w:val="28"/>
        </w:rPr>
        <w:t>截止日期前</w:t>
      </w: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最后一次缴纳社保证明（复印件须加盖</w:t>
      </w: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公章）；</w:t>
      </w:r>
    </w:p>
    <w:p w14:paraId="0713E33D">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采购代理机构</w:t>
      </w:r>
      <w:r>
        <w:rPr>
          <w:rFonts w:hint="eastAsia" w:ascii="Times New Roman" w:hAnsi="Times New Roman" w:eastAsia="仿宋" w:cs="Times New Roman"/>
          <w:b w:val="0"/>
          <w:bCs w:val="0"/>
          <w:color w:val="auto"/>
          <w:szCs w:val="28"/>
        </w:rPr>
        <w:t>简况；</w:t>
      </w:r>
    </w:p>
    <w:p w14:paraId="754BC0A8">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采购代理机构</w:t>
      </w:r>
      <w:r>
        <w:rPr>
          <w:rFonts w:hint="eastAsia" w:ascii="Times New Roman" w:hAnsi="Times New Roman" w:eastAsia="仿宋" w:cs="Times New Roman"/>
          <w:b w:val="0"/>
          <w:bCs w:val="0"/>
          <w:color w:val="auto"/>
          <w:szCs w:val="28"/>
        </w:rPr>
        <w:t>认为需要提供的其他商务</w:t>
      </w:r>
      <w:r>
        <w:rPr>
          <w:rFonts w:hint="eastAsia" w:ascii="Times New Roman" w:hAnsi="Times New Roman" w:eastAsia="仿宋" w:cs="Times New Roman"/>
          <w:b w:val="0"/>
          <w:bCs w:val="0"/>
          <w:color w:val="auto"/>
          <w:szCs w:val="28"/>
          <w:lang w:eastAsia="zh-CN"/>
        </w:rPr>
        <w:t>、</w:t>
      </w:r>
      <w:r>
        <w:rPr>
          <w:rFonts w:hint="eastAsia" w:ascii="Times New Roman" w:hAnsi="Times New Roman" w:eastAsia="仿宋" w:cs="Times New Roman"/>
          <w:b w:val="0"/>
          <w:bCs w:val="0"/>
          <w:color w:val="auto"/>
          <w:szCs w:val="28"/>
          <w:lang w:val="en-US" w:eastAsia="zh-CN"/>
        </w:rPr>
        <w:t>技术</w:t>
      </w:r>
      <w:r>
        <w:rPr>
          <w:rFonts w:hint="eastAsia" w:ascii="Times New Roman" w:hAnsi="Times New Roman" w:eastAsia="仿宋" w:cs="Times New Roman"/>
          <w:b w:val="0"/>
          <w:bCs w:val="0"/>
          <w:color w:val="auto"/>
          <w:szCs w:val="28"/>
        </w:rPr>
        <w:t>材料。</w:t>
      </w:r>
    </w:p>
    <w:p w14:paraId="2A327020">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5</w:t>
      </w:r>
      <w:r>
        <w:rPr>
          <w:rFonts w:hint="eastAsia" w:ascii="Times New Roman" w:hAnsi="Times New Roman" w:eastAsia="仿宋" w:cs="Times New Roman"/>
          <w:b w:val="0"/>
          <w:bCs w:val="0"/>
          <w:color w:val="auto"/>
          <w:szCs w:val="28"/>
        </w:rPr>
        <w:t>.3</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规格幅面（A4），正文使用仿宋体四号字（正本逐页加盖公章），按照磋商文件所规定的内容顺序，统一编目、编页码装订（</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中复印件及彩色宣传资料等均须与</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正文一起逐页编排页码）。装订须采用胶订形式，不得采用活页装订，须编排页码。</w:t>
      </w:r>
    </w:p>
    <w:p w14:paraId="479A2178">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5</w:t>
      </w:r>
      <w:r>
        <w:rPr>
          <w:rFonts w:hint="eastAsia" w:ascii="Times New Roman" w:hAnsi="Times New Roman" w:eastAsia="仿宋" w:cs="Times New Roman"/>
          <w:b w:val="0"/>
          <w:bCs w:val="0"/>
          <w:color w:val="auto"/>
          <w:szCs w:val="28"/>
        </w:rPr>
        <w:t>.4报价</w:t>
      </w:r>
    </w:p>
    <w:p w14:paraId="668BE4C0">
      <w:pPr>
        <w:pStyle w:val="9"/>
        <w:snapToGrid w:val="0"/>
        <w:spacing w:line="500" w:lineRule="exact"/>
        <w:ind w:firstLine="560" w:firstLineChars="200"/>
        <w:rPr>
          <w:rFonts w:hint="eastAsia" w:ascii="Times New Roman" w:hAnsi="Times New Roman" w:eastAsia="仿宋" w:cs="Times New Roman"/>
          <w:b w:val="0"/>
          <w:bCs w:val="0"/>
          <w:color w:val="auto"/>
          <w:szCs w:val="28"/>
          <w:lang w:val="zh-CN"/>
        </w:rPr>
      </w:pPr>
      <w:r>
        <w:rPr>
          <w:rFonts w:hint="eastAsia" w:ascii="Times New Roman" w:hAnsi="Times New Roman" w:eastAsia="仿宋" w:cs="Times New Roman"/>
          <w:b w:val="0"/>
          <w:bCs w:val="0"/>
          <w:color w:val="auto"/>
          <w:szCs w:val="28"/>
          <w:lang w:val="zh-CN"/>
        </w:rPr>
        <w:t>本次报价只报《招标代理服务费收费标准》</w:t>
      </w:r>
      <w:r>
        <w:rPr>
          <w:rFonts w:hint="eastAsia" w:ascii="Times New Roman" w:hAnsi="Times New Roman" w:eastAsia="仿宋" w:cs="Times New Roman"/>
          <w:b w:val="0"/>
          <w:bCs w:val="0"/>
          <w:color w:val="auto"/>
          <w:szCs w:val="28"/>
        </w:rPr>
        <w:t>（计价格</w:t>
      </w:r>
      <w:r>
        <w:rPr>
          <w:rFonts w:hint="eastAsia" w:ascii="Times New Roman" w:hAnsi="Times New Roman" w:eastAsia="仿宋" w:cs="Times New Roman"/>
          <w:b w:val="0"/>
          <w:bCs w:val="0"/>
          <w:color w:val="auto"/>
          <w:szCs w:val="28"/>
          <w:lang w:eastAsia="zh-CN"/>
        </w:rPr>
        <w:t>〔</w:t>
      </w:r>
      <w:r>
        <w:rPr>
          <w:rFonts w:hint="eastAsia" w:ascii="Times New Roman" w:hAnsi="Times New Roman" w:eastAsia="仿宋" w:cs="Times New Roman"/>
          <w:b w:val="0"/>
          <w:bCs w:val="0"/>
          <w:color w:val="auto"/>
          <w:szCs w:val="28"/>
        </w:rPr>
        <w:t>2002</w:t>
      </w:r>
      <w:r>
        <w:rPr>
          <w:rFonts w:hint="eastAsia" w:ascii="Times New Roman" w:hAnsi="Times New Roman" w:eastAsia="仿宋" w:cs="Times New Roman"/>
          <w:b w:val="0"/>
          <w:bCs w:val="0"/>
          <w:color w:val="auto"/>
          <w:szCs w:val="28"/>
          <w:lang w:eastAsia="zh-CN"/>
        </w:rPr>
        <w:t>〕</w:t>
      </w:r>
      <w:r>
        <w:rPr>
          <w:rFonts w:hint="eastAsia" w:ascii="Times New Roman" w:hAnsi="Times New Roman" w:eastAsia="仿宋" w:cs="Times New Roman"/>
          <w:b w:val="0"/>
          <w:bCs w:val="0"/>
          <w:color w:val="auto"/>
          <w:szCs w:val="28"/>
        </w:rPr>
        <w:t>1980号</w:t>
      </w:r>
      <w:r>
        <w:rPr>
          <w:rFonts w:hint="eastAsia" w:ascii="Times New Roman" w:hAnsi="Times New Roman" w:eastAsia="仿宋" w:cs="Times New Roman"/>
          <w:b w:val="0"/>
          <w:bCs w:val="0"/>
          <w:color w:val="auto"/>
          <w:szCs w:val="28"/>
          <w:lang w:eastAsia="zh-CN"/>
        </w:rPr>
        <w:t>）</w:t>
      </w:r>
      <w:r>
        <w:rPr>
          <w:rFonts w:hint="eastAsia" w:ascii="Times New Roman" w:hAnsi="Times New Roman" w:eastAsia="仿宋" w:cs="Times New Roman"/>
          <w:b w:val="0"/>
          <w:bCs w:val="0"/>
          <w:color w:val="auto"/>
          <w:szCs w:val="28"/>
          <w:lang w:val="zh-CN"/>
        </w:rPr>
        <w:t>文件规定的收费标准比例百分数（  X  %）。此处X的取值范围为80—100，应为整数。</w:t>
      </w:r>
    </w:p>
    <w:p w14:paraId="24B77211">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6</w:t>
      </w:r>
      <w:r>
        <w:rPr>
          <w:rFonts w:hint="eastAsia"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的签署及其他规定</w:t>
      </w:r>
    </w:p>
    <w:p w14:paraId="630C2046">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6</w:t>
      </w:r>
      <w:r>
        <w:rPr>
          <w:rFonts w:hint="eastAsia" w:ascii="Times New Roman" w:hAnsi="Times New Roman" w:eastAsia="仿宋" w:cs="Times New Roman"/>
          <w:b w:val="0"/>
          <w:bCs w:val="0"/>
          <w:color w:val="auto"/>
          <w:szCs w:val="28"/>
        </w:rPr>
        <w:t>.1组成</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的各项文件均应遵守本条。</w:t>
      </w:r>
    </w:p>
    <w:p w14:paraId="025DC3F5">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6</w:t>
      </w:r>
      <w:r>
        <w:rPr>
          <w:rFonts w:hint="eastAsia" w:ascii="Times New Roman" w:hAnsi="Times New Roman" w:eastAsia="仿宋" w:cs="Times New Roman"/>
          <w:b w:val="0"/>
          <w:bCs w:val="0"/>
          <w:color w:val="auto"/>
          <w:szCs w:val="28"/>
        </w:rPr>
        <w:t>.2</w:t>
      </w:r>
      <w:r>
        <w:rPr>
          <w:rFonts w:hint="eastAsia" w:ascii="Times New Roman" w:hAnsi="Times New Roman" w:eastAsia="仿宋" w:cs="Times New Roman"/>
          <w:b w:val="0"/>
          <w:bCs w:val="0"/>
          <w:color w:val="auto"/>
          <w:szCs w:val="28"/>
          <w:lang w:val="en-US" w:eastAsia="zh-CN"/>
        </w:rPr>
        <w:t>采购代理机构</w:t>
      </w:r>
      <w:r>
        <w:rPr>
          <w:rFonts w:hint="eastAsia" w:ascii="Times New Roman" w:hAnsi="Times New Roman" w:eastAsia="仿宋" w:cs="Times New Roman"/>
          <w:b w:val="0"/>
          <w:bCs w:val="0"/>
          <w:color w:val="auto"/>
          <w:szCs w:val="28"/>
        </w:rPr>
        <w:t>在</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及相关文件的签订、履行、通知等事项的书面文件中的“单位盖章”、“印章”、“公章”等处均仅指与当事人名称全称相一致的标准公章，不得使用其它（如带有“专用章”等字样）的印章。</w:t>
      </w:r>
    </w:p>
    <w:p w14:paraId="3434F6E3">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6</w:t>
      </w:r>
      <w:r>
        <w:rPr>
          <w:rFonts w:hint="eastAsia" w:ascii="Times New Roman" w:hAnsi="Times New Roman" w:eastAsia="仿宋" w:cs="Times New Roman"/>
          <w:b w:val="0"/>
          <w:bCs w:val="0"/>
          <w:color w:val="auto"/>
          <w:szCs w:val="28"/>
        </w:rPr>
        <w:t>.3</w:t>
      </w:r>
      <w:r>
        <w:rPr>
          <w:rFonts w:hint="eastAsia" w:ascii="Times New Roman" w:hAnsi="Times New Roman" w:eastAsia="仿宋" w:cs="Times New Roman"/>
          <w:b w:val="0"/>
          <w:bCs w:val="0"/>
          <w:color w:val="auto"/>
          <w:szCs w:val="28"/>
          <w:lang w:val="en-US" w:eastAsia="zh-CN"/>
        </w:rPr>
        <w:t>采购代理机构</w:t>
      </w:r>
      <w:r>
        <w:rPr>
          <w:rFonts w:hint="eastAsia" w:ascii="Times New Roman" w:hAnsi="Times New Roman" w:eastAsia="仿宋" w:cs="Times New Roman"/>
          <w:b w:val="0"/>
          <w:bCs w:val="0"/>
          <w:color w:val="auto"/>
          <w:szCs w:val="28"/>
        </w:rPr>
        <w:t>应按照磋商文件要求，在每一份</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的正本和副本封面下方和其他要求的位置填写</w:t>
      </w: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全称并加盖公章，同时在该处签署法定代表人或</w:t>
      </w: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代表的全名或加盖本人签名章。</w:t>
      </w:r>
    </w:p>
    <w:p w14:paraId="6C018230">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6</w:t>
      </w:r>
      <w:r>
        <w:rPr>
          <w:rFonts w:hint="eastAsia" w:ascii="Times New Roman" w:hAnsi="Times New Roman" w:eastAsia="仿宋" w:cs="Times New Roman"/>
          <w:b w:val="0"/>
          <w:bCs w:val="0"/>
          <w:color w:val="auto"/>
          <w:szCs w:val="28"/>
        </w:rPr>
        <w:t>.4</w:t>
      </w: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应按本磋商文件所要求的</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的份数提交</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w:t>
      </w:r>
    </w:p>
    <w:p w14:paraId="32BC2F12">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（1）</w:t>
      </w: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应保证</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副本与正本内容严格一致；</w:t>
      </w:r>
    </w:p>
    <w:p w14:paraId="56D4BB39">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（2）</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的正</w:t>
      </w:r>
      <w:r>
        <w:rPr>
          <w:rFonts w:hint="eastAsia" w:ascii="Times New Roman" w:hAnsi="Times New Roman" w:eastAsia="仿宋" w:cs="Times New Roman"/>
          <w:b w:val="0"/>
          <w:bCs w:val="0"/>
          <w:color w:val="auto"/>
          <w:szCs w:val="28"/>
          <w:lang w:eastAsia="zh-CN"/>
        </w:rPr>
        <w:t>、</w:t>
      </w:r>
      <w:r>
        <w:rPr>
          <w:rFonts w:hint="eastAsia" w:ascii="Times New Roman" w:hAnsi="Times New Roman" w:eastAsia="仿宋" w:cs="Times New Roman"/>
          <w:b w:val="0"/>
          <w:bCs w:val="0"/>
          <w:color w:val="auto"/>
          <w:szCs w:val="28"/>
          <w:lang w:val="en-US" w:eastAsia="zh-CN"/>
        </w:rPr>
        <w:t>副</w:t>
      </w:r>
      <w:r>
        <w:rPr>
          <w:rFonts w:hint="eastAsia" w:ascii="Times New Roman" w:hAnsi="Times New Roman" w:eastAsia="仿宋" w:cs="Times New Roman"/>
          <w:b w:val="0"/>
          <w:bCs w:val="0"/>
          <w:color w:val="auto"/>
          <w:szCs w:val="28"/>
        </w:rPr>
        <w:t>本必注明“正本”</w:t>
      </w:r>
      <w:r>
        <w:rPr>
          <w:rFonts w:hint="eastAsia" w:ascii="Times New Roman" w:hAnsi="Times New Roman" w:eastAsia="仿宋" w:cs="Times New Roman"/>
          <w:b w:val="0"/>
          <w:bCs w:val="0"/>
          <w:color w:val="auto"/>
          <w:szCs w:val="28"/>
          <w:lang w:eastAsia="zh-CN"/>
        </w:rPr>
        <w:t>、“</w:t>
      </w:r>
      <w:r>
        <w:rPr>
          <w:rFonts w:hint="eastAsia" w:ascii="Times New Roman" w:hAnsi="Times New Roman" w:eastAsia="仿宋" w:cs="Times New Roman"/>
          <w:b w:val="0"/>
          <w:bCs w:val="0"/>
          <w:color w:val="auto"/>
          <w:szCs w:val="28"/>
          <w:lang w:val="en-US" w:eastAsia="zh-CN"/>
        </w:rPr>
        <w:t>副本</w:t>
      </w:r>
      <w:r>
        <w:rPr>
          <w:rFonts w:hint="eastAsia" w:ascii="Times New Roman" w:hAnsi="Times New Roman" w:eastAsia="仿宋" w:cs="Times New Roman"/>
          <w:b w:val="0"/>
          <w:bCs w:val="0"/>
          <w:color w:val="auto"/>
          <w:szCs w:val="28"/>
          <w:lang w:eastAsia="zh-CN"/>
        </w:rPr>
        <w:t>”</w:t>
      </w:r>
      <w:r>
        <w:rPr>
          <w:rFonts w:hint="eastAsia" w:ascii="Times New Roman" w:hAnsi="Times New Roman" w:eastAsia="仿宋" w:cs="Times New Roman"/>
          <w:b w:val="0"/>
          <w:bCs w:val="0"/>
          <w:color w:val="auto"/>
          <w:szCs w:val="28"/>
        </w:rPr>
        <w:t>字样，并由</w:t>
      </w: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的法定代表人或</w:t>
      </w:r>
      <w:r>
        <w:rPr>
          <w:rFonts w:hint="eastAsia" w:ascii="Times New Roman" w:hAnsi="Times New Roman" w:eastAsia="仿宋" w:cs="Times New Roman"/>
          <w:b w:val="0"/>
          <w:bCs w:val="0"/>
          <w:color w:val="auto"/>
          <w:szCs w:val="28"/>
          <w:lang w:val="en-US" w:eastAsia="zh-CN"/>
        </w:rPr>
        <w:t>授权代表</w:t>
      </w:r>
      <w:r>
        <w:rPr>
          <w:rFonts w:hint="eastAsia" w:ascii="Times New Roman" w:hAnsi="Times New Roman" w:eastAsia="仿宋" w:cs="Times New Roman"/>
          <w:b w:val="0"/>
          <w:bCs w:val="0"/>
          <w:color w:val="auto"/>
          <w:szCs w:val="28"/>
        </w:rPr>
        <w:t>签字。</w:t>
      </w:r>
    </w:p>
    <w:p w14:paraId="24D688F7">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6</w:t>
      </w:r>
      <w:r>
        <w:rPr>
          <w:rFonts w:hint="eastAsia" w:ascii="Times New Roman" w:hAnsi="Times New Roman" w:eastAsia="仿宋" w:cs="Times New Roman"/>
          <w:b w:val="0"/>
          <w:bCs w:val="0"/>
          <w:color w:val="auto"/>
          <w:szCs w:val="28"/>
        </w:rPr>
        <w:t>.5</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应字迹清楚、内容齐全、不得涂改或增删。</w:t>
      </w:r>
      <w:bookmarkStart w:id="3" w:name="_Toc175644019"/>
    </w:p>
    <w:p w14:paraId="1BCF66AE">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四、</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的递交</w:t>
      </w:r>
      <w:bookmarkEnd w:id="3"/>
    </w:p>
    <w:p w14:paraId="194B76F9">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7</w:t>
      </w:r>
      <w:r>
        <w:rPr>
          <w:rFonts w:hint="eastAsia"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的密封及标记</w:t>
      </w:r>
    </w:p>
    <w:p w14:paraId="179F35FF">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7</w:t>
      </w:r>
      <w:r>
        <w:rPr>
          <w:rFonts w:hint="eastAsia" w:ascii="Times New Roman" w:hAnsi="Times New Roman" w:eastAsia="仿宋" w:cs="Times New Roman"/>
          <w:b w:val="0"/>
          <w:bCs w:val="0"/>
          <w:color w:val="auto"/>
          <w:szCs w:val="28"/>
        </w:rPr>
        <w:t>.1</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应按以下方法装袋密封：</w:t>
      </w:r>
    </w:p>
    <w:p w14:paraId="68ADB8F1">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须将</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所有正、副本及</w:t>
      </w: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认为有必要提交的其他资料密封于一袋内。封口处应有法定代表人或</w:t>
      </w: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代表的签字及</w:t>
      </w: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公章。封皮上写明项目编号、项目名称、</w:t>
      </w: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全称、地址，并注明“</w:t>
      </w:r>
      <w:r>
        <w:rPr>
          <w:rFonts w:hint="eastAsia" w:ascii="Times New Roman" w:hAnsi="Times New Roman" w:eastAsia="仿宋" w:cs="Times New Roman"/>
          <w:b w:val="0"/>
          <w:bCs w:val="0"/>
          <w:color w:val="auto"/>
          <w:szCs w:val="28"/>
          <w:lang w:val="en-US" w:eastAsia="zh-CN"/>
        </w:rPr>
        <w:t>磋商</w:t>
      </w:r>
      <w:r>
        <w:rPr>
          <w:rFonts w:hint="eastAsia" w:ascii="Times New Roman" w:hAnsi="Times New Roman" w:eastAsia="仿宋" w:cs="Times New Roman"/>
          <w:b w:val="0"/>
          <w:bCs w:val="0"/>
          <w:color w:val="auto"/>
          <w:szCs w:val="28"/>
        </w:rPr>
        <w:t>时启封”字样。</w:t>
      </w:r>
    </w:p>
    <w:p w14:paraId="3A7C4507">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8</w:t>
      </w:r>
      <w:r>
        <w:rPr>
          <w:rFonts w:hint="eastAsia"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val="en-US" w:eastAsia="zh-CN"/>
        </w:rPr>
        <w:t>磋商</w:t>
      </w:r>
      <w:r>
        <w:rPr>
          <w:rFonts w:hint="eastAsia" w:ascii="Times New Roman" w:hAnsi="Times New Roman" w:eastAsia="仿宋" w:cs="Times New Roman"/>
          <w:b w:val="0"/>
          <w:bCs w:val="0"/>
          <w:color w:val="auto"/>
          <w:szCs w:val="28"/>
        </w:rPr>
        <w:t>截止时间</w:t>
      </w:r>
    </w:p>
    <w:p w14:paraId="13D6B5D9">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须按照磋商文件规定的时间、地点送达。在</w:t>
      </w:r>
      <w:r>
        <w:rPr>
          <w:rFonts w:hint="eastAsia" w:ascii="Times New Roman" w:hAnsi="Times New Roman" w:eastAsia="仿宋" w:cs="Times New Roman"/>
          <w:b w:val="0"/>
          <w:bCs w:val="0"/>
          <w:color w:val="auto"/>
          <w:szCs w:val="28"/>
          <w:lang w:val="en-US" w:eastAsia="zh-CN"/>
        </w:rPr>
        <w:t>磋商</w:t>
      </w:r>
      <w:r>
        <w:rPr>
          <w:rFonts w:hint="eastAsia" w:ascii="Times New Roman" w:hAnsi="Times New Roman" w:eastAsia="仿宋" w:cs="Times New Roman"/>
          <w:b w:val="0"/>
          <w:bCs w:val="0"/>
          <w:color w:val="auto"/>
          <w:szCs w:val="28"/>
        </w:rPr>
        <w:t>截止时间以后送达的</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val="en-US" w:eastAsia="zh-CN"/>
        </w:rPr>
        <w:t>采购人</w:t>
      </w:r>
      <w:r>
        <w:rPr>
          <w:rFonts w:hint="eastAsia" w:ascii="Times New Roman" w:hAnsi="Times New Roman" w:eastAsia="仿宋" w:cs="Times New Roman"/>
          <w:b w:val="0"/>
          <w:bCs w:val="0"/>
          <w:color w:val="auto"/>
          <w:szCs w:val="28"/>
        </w:rPr>
        <w:t>拒绝接收。</w:t>
      </w:r>
    </w:p>
    <w:p w14:paraId="00D7BBC2">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五、磋商程序</w:t>
      </w:r>
    </w:p>
    <w:p w14:paraId="2A3722C1">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9</w:t>
      </w:r>
      <w:r>
        <w:rPr>
          <w:rFonts w:hint="eastAsia" w:ascii="Times New Roman" w:hAnsi="Times New Roman" w:eastAsia="仿宋" w:cs="Times New Roman"/>
          <w:b w:val="0"/>
          <w:bCs w:val="0"/>
          <w:color w:val="auto"/>
          <w:szCs w:val="28"/>
        </w:rPr>
        <w:t>.组建</w:t>
      </w:r>
      <w:r>
        <w:rPr>
          <w:rFonts w:hint="eastAsia" w:ascii="Times New Roman" w:hAnsi="Times New Roman" w:eastAsia="仿宋" w:cs="Times New Roman"/>
          <w:b w:val="0"/>
          <w:bCs w:val="0"/>
          <w:color w:val="auto"/>
          <w:szCs w:val="28"/>
          <w:lang w:val="en-US" w:eastAsia="zh-CN"/>
        </w:rPr>
        <w:t>采购</w:t>
      </w:r>
      <w:r>
        <w:rPr>
          <w:rFonts w:hint="eastAsia" w:ascii="Times New Roman" w:hAnsi="Times New Roman" w:eastAsia="仿宋" w:cs="Times New Roman"/>
          <w:b w:val="0"/>
          <w:bCs w:val="0"/>
          <w:color w:val="auto"/>
          <w:szCs w:val="28"/>
        </w:rPr>
        <w:t>小组</w:t>
      </w:r>
    </w:p>
    <w:p w14:paraId="1A46422F">
      <w:pPr>
        <w:pStyle w:val="9"/>
        <w:snapToGrid w:val="0"/>
        <w:spacing w:line="500" w:lineRule="exact"/>
        <w:ind w:firstLine="560" w:firstLineChars="200"/>
        <w:rPr>
          <w:rFonts w:hint="eastAsia" w:ascii="Times New Roman" w:hAnsi="Times New Roman" w:eastAsia="仿宋" w:cs="Times New Roman"/>
          <w:b w:val="0"/>
          <w:bCs w:val="0"/>
          <w:color w:val="auto"/>
          <w:szCs w:val="28"/>
          <w:lang w:eastAsia="zh-CN"/>
        </w:rPr>
      </w:pPr>
      <w:r>
        <w:rPr>
          <w:rFonts w:hint="eastAsia" w:ascii="Times New Roman" w:hAnsi="Times New Roman" w:eastAsia="仿宋" w:cs="Times New Roman"/>
          <w:b w:val="0"/>
          <w:bCs w:val="0"/>
          <w:color w:val="auto"/>
          <w:szCs w:val="28"/>
          <w:lang w:val="en-US" w:eastAsia="zh-CN"/>
        </w:rPr>
        <w:t>临汾市规划和自然资源局</w:t>
      </w:r>
      <w:r>
        <w:rPr>
          <w:rFonts w:hint="eastAsia" w:ascii="Times New Roman" w:hAnsi="Times New Roman" w:eastAsia="仿宋" w:cs="Times New Roman"/>
          <w:b w:val="0"/>
          <w:bCs w:val="0"/>
          <w:color w:val="auto"/>
          <w:szCs w:val="28"/>
        </w:rPr>
        <w:t>根据有关法律法规和本磋商文件的规定，结合本采购项目的特点组建</w:t>
      </w:r>
      <w:r>
        <w:rPr>
          <w:rFonts w:hint="eastAsia" w:ascii="Times New Roman" w:hAnsi="Times New Roman" w:eastAsia="仿宋" w:cs="Times New Roman"/>
          <w:b w:val="0"/>
          <w:bCs w:val="0"/>
          <w:color w:val="auto"/>
          <w:szCs w:val="28"/>
          <w:lang w:val="en-US" w:eastAsia="zh-CN"/>
        </w:rPr>
        <w:t>采购</w:t>
      </w:r>
      <w:r>
        <w:rPr>
          <w:rFonts w:hint="eastAsia" w:ascii="Times New Roman" w:hAnsi="Times New Roman" w:eastAsia="仿宋" w:cs="Times New Roman"/>
          <w:b w:val="0"/>
          <w:bCs w:val="0"/>
          <w:color w:val="auto"/>
          <w:szCs w:val="28"/>
        </w:rPr>
        <w:t>小组，对</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进行评估和比较。</w:t>
      </w:r>
    </w:p>
    <w:p w14:paraId="6FE161C3">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1</w:t>
      </w:r>
      <w:r>
        <w:rPr>
          <w:rFonts w:hint="eastAsia" w:ascii="Times New Roman" w:hAnsi="Times New Roman" w:eastAsia="仿宋" w:cs="Times New Roman"/>
          <w:b w:val="0"/>
          <w:bCs w:val="0"/>
          <w:color w:val="auto"/>
          <w:szCs w:val="28"/>
          <w:lang w:val="en-US" w:eastAsia="zh-CN"/>
        </w:rPr>
        <w:t>0</w:t>
      </w:r>
      <w:r>
        <w:rPr>
          <w:rFonts w:hint="eastAsia" w:ascii="Times New Roman" w:hAnsi="Times New Roman" w:eastAsia="仿宋" w:cs="Times New Roman"/>
          <w:b w:val="0"/>
          <w:bCs w:val="0"/>
          <w:color w:val="auto"/>
          <w:szCs w:val="28"/>
        </w:rPr>
        <w:t>.资格性审查</w:t>
      </w:r>
    </w:p>
    <w:p w14:paraId="60795759">
      <w:pPr>
        <w:pStyle w:val="9"/>
        <w:snapToGrid w:val="0"/>
        <w:spacing w:line="500" w:lineRule="exact"/>
        <w:ind w:firstLine="560" w:firstLineChars="200"/>
        <w:rPr>
          <w:rFonts w:hint="eastAsia" w:ascii="Times New Roman" w:hAnsi="Times New Roman" w:eastAsia="仿宋" w:cs="Times New Roman"/>
          <w:b w:val="0"/>
          <w:bCs w:val="0"/>
          <w:color w:val="auto"/>
          <w:szCs w:val="28"/>
          <w:lang w:val="zh-CN" w:eastAsia="zh-CN"/>
        </w:rPr>
      </w:pPr>
      <w:r>
        <w:rPr>
          <w:rFonts w:hint="eastAsia" w:ascii="Times New Roman" w:hAnsi="Times New Roman" w:eastAsia="仿宋" w:cs="Times New Roman"/>
          <w:b w:val="0"/>
          <w:bCs w:val="0"/>
          <w:color w:val="auto"/>
          <w:szCs w:val="28"/>
        </w:rPr>
        <w:t>评审工作开始后，</w:t>
      </w:r>
      <w:r>
        <w:rPr>
          <w:rFonts w:hint="eastAsia" w:ascii="Times New Roman" w:hAnsi="Times New Roman" w:eastAsia="仿宋" w:cs="Times New Roman"/>
          <w:b w:val="0"/>
          <w:bCs w:val="0"/>
          <w:color w:val="auto"/>
          <w:szCs w:val="28"/>
          <w:lang w:val="en-US" w:eastAsia="zh-CN"/>
        </w:rPr>
        <w:t>采购</w:t>
      </w:r>
      <w:r>
        <w:rPr>
          <w:rFonts w:hint="eastAsia" w:ascii="Times New Roman" w:hAnsi="Times New Roman" w:eastAsia="仿宋" w:cs="Times New Roman"/>
          <w:b w:val="0"/>
          <w:bCs w:val="0"/>
          <w:color w:val="auto"/>
          <w:szCs w:val="28"/>
        </w:rPr>
        <w:t>小组须对各</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所提供的资格证明文件是否符合磋商文件的要求进行审核。</w:t>
      </w:r>
      <w:r>
        <w:rPr>
          <w:rFonts w:hint="eastAsia" w:ascii="Times New Roman" w:hAnsi="Times New Roman" w:eastAsia="仿宋" w:cs="Times New Roman"/>
          <w:b w:val="0"/>
          <w:bCs w:val="0"/>
          <w:color w:val="auto"/>
          <w:szCs w:val="28"/>
          <w:lang w:val="zh-CN" w:eastAsia="zh-CN"/>
        </w:rPr>
        <w:t>符合下列条件之一的为无效</w:t>
      </w:r>
      <w:r>
        <w:rPr>
          <w:rFonts w:hint="eastAsia" w:ascii="Times New Roman" w:hAnsi="Times New Roman" w:eastAsia="仿宋" w:cs="Times New Roman"/>
          <w:b w:val="0"/>
          <w:bCs w:val="0"/>
          <w:color w:val="auto"/>
          <w:szCs w:val="28"/>
          <w:lang w:val="en-US" w:eastAsia="zh-CN"/>
        </w:rPr>
        <w:t>报价</w:t>
      </w:r>
      <w:r>
        <w:rPr>
          <w:rFonts w:hint="eastAsia" w:ascii="Times New Roman" w:hAnsi="Times New Roman" w:eastAsia="仿宋" w:cs="Times New Roman"/>
          <w:b w:val="0"/>
          <w:bCs w:val="0"/>
          <w:color w:val="auto"/>
          <w:szCs w:val="28"/>
          <w:lang w:val="zh-CN" w:eastAsia="zh-CN"/>
        </w:rPr>
        <w:t>，除此以外，</w:t>
      </w:r>
      <w:r>
        <w:rPr>
          <w:rFonts w:hint="eastAsia" w:ascii="Times New Roman" w:hAnsi="Times New Roman" w:eastAsia="仿宋" w:cs="Times New Roman"/>
          <w:b w:val="0"/>
          <w:bCs w:val="0"/>
          <w:color w:val="auto"/>
          <w:szCs w:val="28"/>
          <w:lang w:val="en-US" w:eastAsia="zh-CN"/>
        </w:rPr>
        <w:t>采购小组</w:t>
      </w:r>
      <w:r>
        <w:rPr>
          <w:rFonts w:hint="eastAsia" w:ascii="Times New Roman" w:hAnsi="Times New Roman" w:eastAsia="仿宋" w:cs="Times New Roman"/>
          <w:b w:val="0"/>
          <w:bCs w:val="0"/>
          <w:color w:val="auto"/>
          <w:szCs w:val="28"/>
          <w:lang w:val="zh-CN" w:eastAsia="zh-CN"/>
        </w:rPr>
        <w:t>不得再以不符合</w:t>
      </w:r>
      <w:r>
        <w:rPr>
          <w:rFonts w:hint="eastAsia" w:ascii="Times New Roman" w:hAnsi="Times New Roman" w:eastAsia="仿宋" w:cs="Times New Roman"/>
          <w:b w:val="0"/>
          <w:bCs w:val="0"/>
          <w:color w:val="auto"/>
          <w:szCs w:val="28"/>
          <w:lang w:val="en-US" w:eastAsia="zh-CN"/>
        </w:rPr>
        <w:t>磋商</w:t>
      </w:r>
      <w:r>
        <w:rPr>
          <w:rFonts w:hint="eastAsia" w:ascii="Times New Roman" w:hAnsi="Times New Roman" w:eastAsia="仿宋" w:cs="Times New Roman"/>
          <w:b w:val="0"/>
          <w:bCs w:val="0"/>
          <w:color w:val="auto"/>
          <w:szCs w:val="28"/>
          <w:lang w:val="zh-CN" w:eastAsia="zh-CN"/>
        </w:rPr>
        <w:t>文件中规定的其他实质性要求来判定无效</w:t>
      </w:r>
      <w:r>
        <w:rPr>
          <w:rFonts w:hint="eastAsia" w:ascii="Times New Roman" w:hAnsi="Times New Roman" w:eastAsia="仿宋" w:cs="Times New Roman"/>
          <w:b w:val="0"/>
          <w:bCs w:val="0"/>
          <w:color w:val="auto"/>
          <w:szCs w:val="28"/>
          <w:lang w:val="en-US" w:eastAsia="zh-CN"/>
        </w:rPr>
        <w:t>报价</w:t>
      </w:r>
      <w:r>
        <w:rPr>
          <w:rFonts w:hint="eastAsia" w:ascii="Times New Roman" w:hAnsi="Times New Roman" w:eastAsia="仿宋" w:cs="Times New Roman"/>
          <w:b w:val="0"/>
          <w:bCs w:val="0"/>
          <w:color w:val="auto"/>
          <w:szCs w:val="28"/>
          <w:lang w:val="zh-CN" w:eastAsia="zh-CN"/>
        </w:rPr>
        <w:t>：</w:t>
      </w:r>
    </w:p>
    <w:p w14:paraId="63E564F7">
      <w:pPr>
        <w:pStyle w:val="9"/>
        <w:snapToGrid w:val="0"/>
        <w:spacing w:line="500" w:lineRule="exact"/>
        <w:ind w:firstLine="560" w:firstLineChars="200"/>
        <w:rPr>
          <w:rFonts w:hint="eastAsia" w:ascii="Times New Roman" w:hAnsi="Times New Roman" w:eastAsia="仿宋" w:cs="Times New Roman"/>
          <w:b w:val="0"/>
          <w:bCs w:val="0"/>
          <w:color w:val="auto"/>
          <w:szCs w:val="28"/>
          <w:lang w:val="en-US" w:eastAsia="zh-CN"/>
        </w:rPr>
      </w:pPr>
      <w:r>
        <w:rPr>
          <w:rFonts w:hint="eastAsia" w:ascii="Times New Roman" w:hAnsi="Times New Roman" w:eastAsia="仿宋" w:cs="Times New Roman"/>
          <w:b w:val="0"/>
          <w:bCs w:val="0"/>
          <w:color w:val="auto"/>
          <w:szCs w:val="28"/>
          <w:lang w:val="en-US" w:eastAsia="zh-CN"/>
        </w:rPr>
        <w:t>（1）是否符合政府采购法第二十二条相关规定；</w:t>
      </w:r>
    </w:p>
    <w:p w14:paraId="08CB271C">
      <w:pPr>
        <w:pStyle w:val="9"/>
        <w:snapToGrid w:val="0"/>
        <w:spacing w:line="500" w:lineRule="exact"/>
        <w:ind w:firstLine="560" w:firstLineChars="200"/>
        <w:rPr>
          <w:rFonts w:hint="eastAsia" w:ascii="Times New Roman" w:hAnsi="Times New Roman" w:eastAsia="仿宋" w:cs="Times New Roman"/>
          <w:b w:val="0"/>
          <w:bCs w:val="0"/>
          <w:color w:val="auto"/>
          <w:szCs w:val="28"/>
          <w:lang w:val="zh-CN" w:eastAsia="zh-CN"/>
        </w:rPr>
      </w:pPr>
      <w:r>
        <w:rPr>
          <w:rFonts w:hint="eastAsia" w:ascii="Times New Roman" w:hAnsi="Times New Roman" w:eastAsia="仿宋" w:cs="Times New Roman"/>
          <w:b w:val="0"/>
          <w:bCs w:val="0"/>
          <w:color w:val="auto"/>
          <w:szCs w:val="28"/>
          <w:lang w:val="zh-CN" w:eastAsia="zh-CN"/>
        </w:rPr>
        <w:t>（2）</w:t>
      </w:r>
      <w:r>
        <w:rPr>
          <w:rFonts w:hint="eastAsia" w:ascii="Times New Roman" w:hAnsi="Times New Roman" w:eastAsia="仿宋" w:cs="Times New Roman"/>
          <w:b w:val="0"/>
          <w:bCs w:val="0"/>
          <w:color w:val="auto"/>
          <w:szCs w:val="28"/>
          <w:lang w:val="en-US" w:eastAsia="zh-CN"/>
        </w:rPr>
        <w:t>是否</w:t>
      </w:r>
      <w:r>
        <w:rPr>
          <w:rFonts w:hint="eastAsia" w:ascii="Times New Roman" w:hAnsi="Times New Roman" w:eastAsia="仿宋" w:cs="Times New Roman"/>
          <w:b w:val="0"/>
          <w:bCs w:val="0"/>
          <w:color w:val="auto"/>
          <w:szCs w:val="28"/>
          <w:lang w:val="zh-CN" w:eastAsia="zh-CN"/>
        </w:rPr>
        <w:t>按要求密封和加写标记的；</w:t>
      </w:r>
    </w:p>
    <w:p w14:paraId="51CBFC8D">
      <w:pPr>
        <w:pStyle w:val="9"/>
        <w:snapToGrid w:val="0"/>
        <w:spacing w:line="500" w:lineRule="exact"/>
        <w:ind w:firstLine="560" w:firstLineChars="200"/>
        <w:rPr>
          <w:rFonts w:hint="eastAsia" w:ascii="Times New Roman" w:hAnsi="Times New Roman" w:eastAsia="仿宋" w:cs="Times New Roman"/>
          <w:b w:val="0"/>
          <w:bCs w:val="0"/>
          <w:color w:val="auto"/>
          <w:szCs w:val="28"/>
          <w:lang w:val="zh-CN" w:eastAsia="zh-CN"/>
        </w:rPr>
      </w:pPr>
      <w:r>
        <w:rPr>
          <w:rFonts w:hint="eastAsia" w:ascii="Times New Roman" w:hAnsi="Times New Roman" w:eastAsia="仿宋" w:cs="Times New Roman"/>
          <w:b w:val="0"/>
          <w:bCs w:val="0"/>
          <w:color w:val="auto"/>
          <w:szCs w:val="28"/>
          <w:lang w:val="zh-CN" w:eastAsia="zh-CN"/>
        </w:rPr>
        <w:t>（3）</w:t>
      </w:r>
      <w:r>
        <w:rPr>
          <w:rFonts w:hint="eastAsia" w:ascii="Times New Roman" w:hAnsi="Times New Roman" w:eastAsia="仿宋" w:cs="Times New Roman"/>
          <w:b w:val="0"/>
          <w:bCs w:val="0"/>
          <w:color w:val="auto"/>
          <w:szCs w:val="28"/>
          <w:lang w:val="en-US" w:eastAsia="zh-CN"/>
        </w:rPr>
        <w:t>是否</w:t>
      </w:r>
      <w:r>
        <w:rPr>
          <w:rFonts w:hint="eastAsia" w:ascii="Times New Roman" w:hAnsi="Times New Roman" w:eastAsia="仿宋" w:cs="Times New Roman"/>
          <w:b w:val="0"/>
          <w:bCs w:val="0"/>
          <w:color w:val="auto"/>
          <w:szCs w:val="28"/>
          <w:lang w:val="zh-CN" w:eastAsia="zh-CN"/>
        </w:rPr>
        <w:t>按规定时间送达</w:t>
      </w:r>
      <w:r>
        <w:rPr>
          <w:rFonts w:hint="eastAsia" w:ascii="Times New Roman" w:hAnsi="Times New Roman" w:eastAsia="仿宋" w:cs="Times New Roman"/>
          <w:b w:val="0"/>
          <w:bCs w:val="0"/>
          <w:color w:val="auto"/>
          <w:szCs w:val="28"/>
          <w:lang w:val="en-US" w:eastAsia="zh-CN"/>
        </w:rPr>
        <w:t>响应文件</w:t>
      </w:r>
      <w:r>
        <w:rPr>
          <w:rFonts w:hint="eastAsia" w:ascii="Times New Roman" w:hAnsi="Times New Roman" w:eastAsia="仿宋" w:cs="Times New Roman"/>
          <w:b w:val="0"/>
          <w:bCs w:val="0"/>
          <w:color w:val="auto"/>
          <w:szCs w:val="28"/>
          <w:lang w:val="zh-CN" w:eastAsia="zh-CN"/>
        </w:rPr>
        <w:t>的；</w:t>
      </w:r>
    </w:p>
    <w:p w14:paraId="6701191B">
      <w:pPr>
        <w:pStyle w:val="9"/>
        <w:snapToGrid w:val="0"/>
        <w:spacing w:line="500" w:lineRule="exact"/>
        <w:ind w:firstLine="560" w:firstLineChars="200"/>
        <w:rPr>
          <w:rFonts w:hint="eastAsia" w:ascii="Times New Roman" w:hAnsi="Times New Roman" w:eastAsia="仿宋" w:cs="Times New Roman"/>
          <w:b w:val="0"/>
          <w:bCs w:val="0"/>
          <w:color w:val="auto"/>
          <w:szCs w:val="28"/>
          <w:lang w:val="zh-CN" w:eastAsia="zh-CN"/>
        </w:rPr>
      </w:pPr>
      <w:r>
        <w:rPr>
          <w:rFonts w:hint="eastAsia" w:ascii="Times New Roman" w:hAnsi="Times New Roman" w:eastAsia="仿宋" w:cs="Times New Roman"/>
          <w:b w:val="0"/>
          <w:bCs w:val="0"/>
          <w:color w:val="auto"/>
          <w:szCs w:val="28"/>
          <w:lang w:val="zh-CN" w:eastAsia="zh-CN"/>
        </w:rPr>
        <w:t>（4）</w:t>
      </w:r>
      <w:r>
        <w:rPr>
          <w:rFonts w:hint="eastAsia" w:ascii="Times New Roman" w:hAnsi="Times New Roman" w:eastAsia="仿宋" w:cs="Times New Roman"/>
          <w:b w:val="0"/>
          <w:bCs w:val="0"/>
          <w:color w:val="auto"/>
          <w:szCs w:val="28"/>
          <w:lang w:val="en-US" w:eastAsia="zh-CN"/>
        </w:rPr>
        <w:t>是否</w:t>
      </w:r>
      <w:r>
        <w:rPr>
          <w:rFonts w:hint="eastAsia" w:ascii="Times New Roman" w:hAnsi="Times New Roman" w:eastAsia="仿宋" w:cs="Times New Roman"/>
          <w:b w:val="0"/>
          <w:bCs w:val="0"/>
          <w:color w:val="auto"/>
          <w:szCs w:val="28"/>
          <w:lang w:val="zh-CN" w:eastAsia="zh-CN"/>
        </w:rPr>
        <w:t>按本文规定盖章或签字的；</w:t>
      </w:r>
    </w:p>
    <w:p w14:paraId="56AF1ABA">
      <w:pPr>
        <w:pStyle w:val="9"/>
        <w:snapToGrid w:val="0"/>
        <w:spacing w:line="500" w:lineRule="exact"/>
        <w:ind w:firstLine="560" w:firstLineChars="200"/>
        <w:rPr>
          <w:rFonts w:hint="eastAsia" w:ascii="Times New Roman" w:hAnsi="Times New Roman" w:eastAsia="仿宋" w:cs="Times New Roman"/>
          <w:b w:val="0"/>
          <w:bCs w:val="0"/>
          <w:color w:val="auto"/>
          <w:szCs w:val="28"/>
          <w:lang w:val="zh-CN" w:eastAsia="zh-CN"/>
        </w:rPr>
      </w:pPr>
      <w:r>
        <w:rPr>
          <w:rFonts w:hint="eastAsia" w:ascii="Times New Roman" w:hAnsi="Times New Roman" w:eastAsia="仿宋" w:cs="Times New Roman"/>
          <w:b w:val="0"/>
          <w:bCs w:val="0"/>
          <w:color w:val="auto"/>
          <w:szCs w:val="28"/>
          <w:lang w:val="zh-CN" w:eastAsia="zh-CN"/>
        </w:rPr>
        <w:t>（5）在</w:t>
      </w:r>
      <w:r>
        <w:rPr>
          <w:rFonts w:hint="eastAsia" w:ascii="Times New Roman" w:hAnsi="Times New Roman" w:eastAsia="仿宋" w:cs="Times New Roman"/>
          <w:b w:val="0"/>
          <w:bCs w:val="0"/>
          <w:color w:val="auto"/>
          <w:szCs w:val="28"/>
          <w:lang w:val="en-US" w:eastAsia="zh-CN"/>
        </w:rPr>
        <w:t>磋商</w:t>
      </w:r>
      <w:r>
        <w:rPr>
          <w:rFonts w:hint="eastAsia" w:ascii="Times New Roman" w:hAnsi="Times New Roman" w:eastAsia="仿宋" w:cs="Times New Roman"/>
          <w:b w:val="0"/>
          <w:bCs w:val="0"/>
          <w:color w:val="auto"/>
          <w:szCs w:val="28"/>
          <w:lang w:val="zh-CN" w:eastAsia="zh-CN"/>
        </w:rPr>
        <w:t>过程中</w:t>
      </w:r>
      <w:r>
        <w:rPr>
          <w:rFonts w:hint="eastAsia" w:ascii="Times New Roman" w:hAnsi="Times New Roman" w:eastAsia="仿宋" w:cs="Times New Roman"/>
          <w:b w:val="0"/>
          <w:bCs w:val="0"/>
          <w:color w:val="auto"/>
          <w:szCs w:val="28"/>
          <w:lang w:val="en-US" w:eastAsia="zh-CN"/>
        </w:rPr>
        <w:t>是否</w:t>
      </w:r>
      <w:r>
        <w:rPr>
          <w:rFonts w:hint="eastAsia" w:ascii="Times New Roman" w:hAnsi="Times New Roman" w:eastAsia="仿宋" w:cs="Times New Roman"/>
          <w:b w:val="0"/>
          <w:bCs w:val="0"/>
          <w:color w:val="auto"/>
          <w:szCs w:val="28"/>
          <w:lang w:val="zh-CN" w:eastAsia="zh-CN"/>
        </w:rPr>
        <w:t>有弄虚作假情形的。</w:t>
      </w:r>
    </w:p>
    <w:p w14:paraId="13BB4DA2">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1</w:t>
      </w:r>
      <w:r>
        <w:rPr>
          <w:rFonts w:hint="eastAsia" w:ascii="Times New Roman" w:hAnsi="Times New Roman" w:eastAsia="仿宋" w:cs="Times New Roman"/>
          <w:b w:val="0"/>
          <w:bCs w:val="0"/>
          <w:color w:val="auto"/>
          <w:szCs w:val="28"/>
          <w:lang w:val="en-US" w:eastAsia="zh-CN"/>
        </w:rPr>
        <w:t>1</w:t>
      </w:r>
      <w:r>
        <w:rPr>
          <w:rFonts w:hint="eastAsia" w:ascii="Times New Roman" w:hAnsi="Times New Roman" w:eastAsia="仿宋" w:cs="Times New Roman"/>
          <w:b w:val="0"/>
          <w:bCs w:val="0"/>
          <w:color w:val="auto"/>
          <w:szCs w:val="28"/>
        </w:rPr>
        <w:t>.符合性审查</w:t>
      </w:r>
    </w:p>
    <w:p w14:paraId="03506302">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1</w:t>
      </w:r>
      <w:r>
        <w:rPr>
          <w:rFonts w:hint="eastAsia" w:ascii="Times New Roman" w:hAnsi="Times New Roman" w:eastAsia="仿宋" w:cs="Times New Roman"/>
          <w:b w:val="0"/>
          <w:bCs w:val="0"/>
          <w:color w:val="auto"/>
          <w:szCs w:val="28"/>
          <w:lang w:val="en-US" w:eastAsia="zh-CN"/>
        </w:rPr>
        <w:t>1</w:t>
      </w:r>
      <w:r>
        <w:rPr>
          <w:rFonts w:hint="eastAsia" w:ascii="Times New Roman" w:hAnsi="Times New Roman" w:eastAsia="仿宋" w:cs="Times New Roman"/>
          <w:b w:val="0"/>
          <w:bCs w:val="0"/>
          <w:color w:val="auto"/>
          <w:szCs w:val="28"/>
        </w:rPr>
        <w:t>.1</w:t>
      </w:r>
      <w:r>
        <w:rPr>
          <w:rFonts w:hint="eastAsia" w:ascii="Times New Roman" w:hAnsi="Times New Roman" w:eastAsia="仿宋" w:cs="Times New Roman"/>
          <w:b w:val="0"/>
          <w:bCs w:val="0"/>
          <w:color w:val="auto"/>
          <w:szCs w:val="28"/>
          <w:lang w:val="en-US" w:eastAsia="zh-CN"/>
        </w:rPr>
        <w:t>采购</w:t>
      </w:r>
      <w:r>
        <w:rPr>
          <w:rFonts w:hint="eastAsia" w:ascii="Times New Roman" w:hAnsi="Times New Roman" w:eastAsia="仿宋" w:cs="Times New Roman"/>
          <w:b w:val="0"/>
          <w:bCs w:val="0"/>
          <w:color w:val="auto"/>
          <w:szCs w:val="28"/>
        </w:rPr>
        <w:t>小组须审查每份</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是否实质上响应了磋商文件的要求。包括但不限于：</w:t>
      </w:r>
    </w:p>
    <w:p w14:paraId="1C89384B">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（1）报价有效期不足的；</w:t>
      </w:r>
    </w:p>
    <w:p w14:paraId="4D7F7BA9">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（2）报价项目组织、技术路线、提交成果、人员设备投入等不满足磋商文件中的相关要求和超出采购人可接受的偏差范围的；</w:t>
      </w:r>
    </w:p>
    <w:p w14:paraId="02CF083D">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（3）未按照磋商文件规定报价的；</w:t>
      </w:r>
    </w:p>
    <w:p w14:paraId="13C77BBC">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（4）不符合磋商文件中有关分包、转包规定的；</w:t>
      </w:r>
    </w:p>
    <w:p w14:paraId="520C50CA">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（5）</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附有采购人不能接受的条件；</w:t>
      </w:r>
    </w:p>
    <w:p w14:paraId="62E8FB54">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（6）不符合磋商文件中规定的其他实质性要求。</w:t>
      </w:r>
    </w:p>
    <w:p w14:paraId="24E32BCC">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1</w:t>
      </w:r>
      <w:r>
        <w:rPr>
          <w:rFonts w:hint="eastAsia" w:ascii="Times New Roman" w:hAnsi="Times New Roman" w:eastAsia="仿宋" w:cs="Times New Roman"/>
          <w:b w:val="0"/>
          <w:bCs w:val="0"/>
          <w:color w:val="auto"/>
          <w:szCs w:val="28"/>
          <w:lang w:val="en-US" w:eastAsia="zh-CN"/>
        </w:rPr>
        <w:t>1.</w:t>
      </w:r>
      <w:r>
        <w:rPr>
          <w:rFonts w:hint="eastAsia" w:ascii="Times New Roman" w:hAnsi="Times New Roman" w:eastAsia="仿宋" w:cs="Times New Roman"/>
          <w:b w:val="0"/>
          <w:bCs w:val="0"/>
          <w:color w:val="auto"/>
          <w:szCs w:val="28"/>
        </w:rPr>
        <w:t>2</w:t>
      </w:r>
      <w:r>
        <w:rPr>
          <w:rFonts w:hint="eastAsia" w:ascii="Times New Roman" w:hAnsi="Times New Roman" w:eastAsia="仿宋" w:cs="Times New Roman"/>
          <w:b w:val="0"/>
          <w:bCs w:val="0"/>
          <w:color w:val="auto"/>
          <w:szCs w:val="28"/>
          <w:lang w:val="en-US" w:eastAsia="zh-CN"/>
        </w:rPr>
        <w:t>采购</w:t>
      </w:r>
      <w:r>
        <w:rPr>
          <w:rFonts w:hint="eastAsia" w:ascii="Times New Roman" w:hAnsi="Times New Roman" w:eastAsia="仿宋" w:cs="Times New Roman"/>
          <w:b w:val="0"/>
          <w:bCs w:val="0"/>
          <w:color w:val="auto"/>
          <w:szCs w:val="28"/>
        </w:rPr>
        <w:t>小组依据磋商文件对已通过资格性审核的各</w:t>
      </w:r>
      <w:r>
        <w:rPr>
          <w:rFonts w:hint="eastAsia" w:ascii="Times New Roman" w:hAnsi="Times New Roman" w:eastAsia="仿宋" w:cs="Times New Roman"/>
          <w:b w:val="0"/>
          <w:bCs w:val="0"/>
          <w:color w:val="auto"/>
          <w:szCs w:val="28"/>
          <w:lang w:eastAsia="zh-CN"/>
        </w:rPr>
        <w:t>响应文件</w:t>
      </w:r>
      <w:r>
        <w:rPr>
          <w:rFonts w:hint="eastAsia" w:ascii="Times New Roman" w:hAnsi="Times New Roman" w:eastAsia="仿宋" w:cs="Times New Roman"/>
          <w:b w:val="0"/>
          <w:bCs w:val="0"/>
          <w:color w:val="auto"/>
          <w:szCs w:val="28"/>
        </w:rPr>
        <w:t>进行书面审核。</w:t>
      </w:r>
    </w:p>
    <w:p w14:paraId="7AD1FFAA">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1</w:t>
      </w:r>
      <w:r>
        <w:rPr>
          <w:rFonts w:hint="eastAsia" w:ascii="Times New Roman" w:hAnsi="Times New Roman" w:eastAsia="仿宋" w:cs="Times New Roman"/>
          <w:b w:val="0"/>
          <w:bCs w:val="0"/>
          <w:color w:val="auto"/>
          <w:szCs w:val="28"/>
          <w:lang w:val="en-US" w:eastAsia="zh-CN"/>
        </w:rPr>
        <w:t>2</w:t>
      </w:r>
      <w:r>
        <w:rPr>
          <w:rFonts w:hint="eastAsia" w:ascii="Times New Roman" w:hAnsi="Times New Roman" w:eastAsia="仿宋" w:cs="Times New Roman"/>
          <w:b w:val="0"/>
          <w:bCs w:val="0"/>
          <w:color w:val="auto"/>
          <w:szCs w:val="28"/>
        </w:rPr>
        <w:t>.确定成交候选人</w:t>
      </w:r>
    </w:p>
    <w:p w14:paraId="7FC3776B">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1</w:t>
      </w:r>
      <w:r>
        <w:rPr>
          <w:rFonts w:hint="eastAsia" w:ascii="Times New Roman" w:hAnsi="Times New Roman" w:eastAsia="仿宋" w:cs="Times New Roman"/>
          <w:b w:val="0"/>
          <w:bCs w:val="0"/>
          <w:color w:val="auto"/>
          <w:szCs w:val="28"/>
          <w:lang w:val="en-US" w:eastAsia="zh-CN"/>
        </w:rPr>
        <w:t>2</w:t>
      </w:r>
      <w:r>
        <w:rPr>
          <w:rFonts w:hint="eastAsia" w:ascii="Times New Roman" w:hAnsi="Times New Roman" w:eastAsia="仿宋" w:cs="Times New Roman"/>
          <w:b w:val="0"/>
          <w:bCs w:val="0"/>
          <w:color w:val="auto"/>
          <w:szCs w:val="28"/>
        </w:rPr>
        <w:t>.1确定最终报价</w:t>
      </w:r>
      <w:r>
        <w:rPr>
          <w:rFonts w:hint="eastAsia" w:ascii="Times New Roman" w:hAnsi="Times New Roman" w:eastAsia="仿宋" w:cs="Times New Roman"/>
          <w:b w:val="0"/>
          <w:bCs w:val="0"/>
          <w:color w:val="auto"/>
          <w:szCs w:val="28"/>
          <w:lang w:val="en-US" w:eastAsia="zh-CN"/>
        </w:rPr>
        <w:t>后</w:t>
      </w:r>
      <w:r>
        <w:rPr>
          <w:rFonts w:hint="eastAsia" w:ascii="Times New Roman" w:hAnsi="Times New Roman" w:eastAsia="仿宋" w:cs="Times New Roman"/>
          <w:b w:val="0"/>
          <w:bCs w:val="0"/>
          <w:color w:val="auto"/>
          <w:szCs w:val="28"/>
        </w:rPr>
        <w:t>，由</w:t>
      </w:r>
      <w:r>
        <w:rPr>
          <w:rFonts w:hint="eastAsia" w:ascii="Times New Roman" w:hAnsi="Times New Roman" w:eastAsia="仿宋" w:cs="Times New Roman"/>
          <w:b w:val="0"/>
          <w:bCs w:val="0"/>
          <w:color w:val="auto"/>
          <w:szCs w:val="28"/>
          <w:lang w:val="en-US" w:eastAsia="zh-CN"/>
        </w:rPr>
        <w:t>采购</w:t>
      </w:r>
      <w:r>
        <w:rPr>
          <w:rFonts w:hint="eastAsia" w:ascii="Times New Roman" w:hAnsi="Times New Roman" w:eastAsia="仿宋" w:cs="Times New Roman"/>
          <w:b w:val="0"/>
          <w:bCs w:val="0"/>
          <w:color w:val="auto"/>
          <w:szCs w:val="28"/>
        </w:rPr>
        <w:t>小组采用综合评分法对提交最</w:t>
      </w:r>
      <w:r>
        <w:rPr>
          <w:rFonts w:hint="eastAsia" w:ascii="Times New Roman" w:hAnsi="Times New Roman" w:eastAsia="仿宋" w:cs="Times New Roman"/>
          <w:b w:val="0"/>
          <w:bCs w:val="0"/>
          <w:color w:val="auto"/>
          <w:szCs w:val="28"/>
          <w:lang w:val="en-US" w:eastAsia="zh-CN"/>
        </w:rPr>
        <w:t>终</w:t>
      </w:r>
      <w:r>
        <w:rPr>
          <w:rFonts w:hint="eastAsia" w:ascii="Times New Roman" w:hAnsi="Times New Roman" w:eastAsia="仿宋" w:cs="Times New Roman"/>
          <w:b w:val="0"/>
          <w:bCs w:val="0"/>
          <w:color w:val="auto"/>
          <w:szCs w:val="28"/>
        </w:rPr>
        <w:t>报价的</w:t>
      </w: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的响应文件和最</w:t>
      </w:r>
      <w:r>
        <w:rPr>
          <w:rFonts w:hint="eastAsia" w:ascii="Times New Roman" w:hAnsi="Times New Roman" w:eastAsia="仿宋" w:cs="Times New Roman"/>
          <w:b w:val="0"/>
          <w:bCs w:val="0"/>
          <w:color w:val="auto"/>
          <w:szCs w:val="28"/>
          <w:lang w:val="en-US" w:eastAsia="zh-CN"/>
        </w:rPr>
        <w:t>终</w:t>
      </w:r>
      <w:r>
        <w:rPr>
          <w:rFonts w:hint="eastAsia" w:ascii="Times New Roman" w:hAnsi="Times New Roman" w:eastAsia="仿宋" w:cs="Times New Roman"/>
          <w:b w:val="0"/>
          <w:bCs w:val="0"/>
          <w:color w:val="auto"/>
          <w:szCs w:val="28"/>
        </w:rPr>
        <w:t>报价进行综合评分。</w:t>
      </w:r>
    </w:p>
    <w:p w14:paraId="25A0D4EE">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12.2</w:t>
      </w:r>
      <w:r>
        <w:rPr>
          <w:rFonts w:hint="eastAsia" w:ascii="Times New Roman" w:hAnsi="Times New Roman" w:eastAsia="仿宋" w:cs="Times New Roman"/>
          <w:b w:val="0"/>
          <w:bCs w:val="0"/>
          <w:color w:val="auto"/>
          <w:szCs w:val="28"/>
        </w:rPr>
        <w:t>由</w:t>
      </w:r>
      <w:r>
        <w:rPr>
          <w:rFonts w:hint="eastAsia" w:ascii="Times New Roman" w:hAnsi="Times New Roman" w:eastAsia="仿宋" w:cs="Times New Roman"/>
          <w:b w:val="0"/>
          <w:bCs w:val="0"/>
          <w:color w:val="auto"/>
          <w:szCs w:val="28"/>
          <w:lang w:val="en-US" w:eastAsia="zh-CN"/>
        </w:rPr>
        <w:t>采购小组成员行政科室负责人</w:t>
      </w:r>
      <w:r>
        <w:rPr>
          <w:rFonts w:hint="eastAsia" w:ascii="Times New Roman" w:hAnsi="Times New Roman" w:eastAsia="仿宋" w:cs="Times New Roman"/>
          <w:b w:val="0"/>
          <w:bCs w:val="0"/>
          <w:color w:val="auto"/>
          <w:szCs w:val="28"/>
        </w:rPr>
        <w:t>主持，汇总</w:t>
      </w:r>
      <w:r>
        <w:rPr>
          <w:rFonts w:hint="eastAsia" w:ascii="Times New Roman" w:hAnsi="Times New Roman" w:eastAsia="仿宋" w:cs="Times New Roman"/>
          <w:b w:val="0"/>
          <w:bCs w:val="0"/>
          <w:color w:val="auto"/>
          <w:szCs w:val="28"/>
          <w:lang w:val="en-US" w:eastAsia="zh-CN"/>
        </w:rPr>
        <w:t>采购小组成员</w:t>
      </w:r>
      <w:r>
        <w:rPr>
          <w:rFonts w:hint="eastAsia" w:ascii="Times New Roman" w:hAnsi="Times New Roman" w:eastAsia="仿宋" w:cs="Times New Roman"/>
          <w:b w:val="0"/>
          <w:bCs w:val="0"/>
          <w:color w:val="auto"/>
          <w:szCs w:val="28"/>
        </w:rPr>
        <w:t>个人意见，形成</w:t>
      </w:r>
      <w:r>
        <w:rPr>
          <w:rFonts w:hint="eastAsia" w:ascii="Times New Roman" w:hAnsi="Times New Roman" w:eastAsia="仿宋" w:cs="Times New Roman"/>
          <w:b w:val="0"/>
          <w:bCs w:val="0"/>
          <w:color w:val="auto"/>
          <w:szCs w:val="28"/>
          <w:lang w:val="en-US" w:eastAsia="zh-CN"/>
        </w:rPr>
        <w:t>采购</w:t>
      </w:r>
      <w:r>
        <w:rPr>
          <w:rFonts w:hint="eastAsia" w:ascii="Times New Roman" w:hAnsi="Times New Roman" w:eastAsia="仿宋" w:cs="Times New Roman"/>
          <w:b w:val="0"/>
          <w:bCs w:val="0"/>
          <w:color w:val="auto"/>
          <w:szCs w:val="28"/>
        </w:rPr>
        <w:t>小组集体推荐意见，</w:t>
      </w:r>
      <w:r>
        <w:rPr>
          <w:rFonts w:hint="eastAsia" w:ascii="Times New Roman" w:hAnsi="Times New Roman" w:eastAsia="仿宋" w:cs="Times New Roman"/>
          <w:b w:val="0"/>
          <w:bCs w:val="0"/>
          <w:color w:val="auto"/>
          <w:szCs w:val="28"/>
          <w:lang w:val="en-US" w:eastAsia="zh-CN"/>
        </w:rPr>
        <w:t>提出拟选代理机构，并报管理小组同意</w:t>
      </w:r>
      <w:r>
        <w:rPr>
          <w:rFonts w:hint="eastAsia" w:ascii="Times New Roman" w:hAnsi="Times New Roman" w:eastAsia="仿宋" w:cs="Times New Roman"/>
          <w:b w:val="0"/>
          <w:bCs w:val="0"/>
          <w:color w:val="auto"/>
          <w:szCs w:val="28"/>
        </w:rPr>
        <w:t>。</w:t>
      </w:r>
    </w:p>
    <w:p w14:paraId="32012B96">
      <w:pPr>
        <w:pStyle w:val="9"/>
        <w:snapToGrid w:val="0"/>
        <w:spacing w:line="500" w:lineRule="exact"/>
        <w:ind w:firstLine="560" w:firstLineChars="200"/>
        <w:rPr>
          <w:rFonts w:hint="eastAsia" w:ascii="Times New Roman" w:hAnsi="Times New Roman" w:eastAsia="仿宋" w:cs="Times New Roman"/>
          <w:b w:val="0"/>
          <w:bCs w:val="0"/>
          <w:color w:val="auto"/>
          <w:szCs w:val="28"/>
          <w:lang w:val="en-US" w:eastAsia="zh-CN"/>
        </w:rPr>
      </w:pPr>
      <w:r>
        <w:rPr>
          <w:rFonts w:hint="eastAsia" w:ascii="Times New Roman" w:hAnsi="Times New Roman" w:eastAsia="仿宋" w:cs="Times New Roman"/>
          <w:b w:val="0"/>
          <w:bCs w:val="0"/>
          <w:color w:val="auto"/>
          <w:szCs w:val="28"/>
          <w:lang w:val="en-US" w:eastAsia="zh-CN"/>
        </w:rPr>
        <w:t>13.成交公示</w:t>
      </w:r>
    </w:p>
    <w:p w14:paraId="0FCCDDA5">
      <w:pPr>
        <w:pStyle w:val="9"/>
        <w:snapToGrid w:val="0"/>
        <w:spacing w:line="500" w:lineRule="exact"/>
        <w:ind w:firstLine="560" w:firstLineChars="200"/>
        <w:rPr>
          <w:rFonts w:hint="eastAsia" w:ascii="Times New Roman" w:hAnsi="Times New Roman" w:eastAsia="仿宋" w:cs="Times New Roman"/>
          <w:b w:val="0"/>
          <w:bCs w:val="0"/>
          <w:color w:val="auto"/>
          <w:szCs w:val="28"/>
          <w:lang w:val="en-US" w:eastAsia="zh-CN"/>
        </w:rPr>
      </w:pPr>
      <w:r>
        <w:rPr>
          <w:rFonts w:hint="eastAsia" w:ascii="Times New Roman" w:hAnsi="Times New Roman" w:eastAsia="仿宋" w:cs="Times New Roman"/>
          <w:b w:val="0"/>
          <w:bCs w:val="0"/>
          <w:color w:val="auto"/>
          <w:szCs w:val="28"/>
          <w:lang w:val="en-US" w:eastAsia="zh-CN"/>
        </w:rPr>
        <w:t>13.1采购小组以《成交通知书》的形式通知成交代理机构，并在临汾市规划和自然资源局网站进行公示。</w:t>
      </w:r>
    </w:p>
    <w:p w14:paraId="297219D6">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lang w:val="en-US" w:eastAsia="zh-CN"/>
        </w:rPr>
        <w:t>14.磋商</w:t>
      </w:r>
      <w:r>
        <w:rPr>
          <w:rFonts w:hint="eastAsia" w:ascii="Times New Roman" w:hAnsi="Times New Roman" w:eastAsia="仿宋" w:cs="Times New Roman"/>
          <w:b w:val="0"/>
          <w:bCs w:val="0"/>
          <w:color w:val="auto"/>
          <w:szCs w:val="28"/>
        </w:rPr>
        <w:t>过程保密</w:t>
      </w:r>
    </w:p>
    <w:p w14:paraId="6817C516">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1</w:t>
      </w:r>
      <w:r>
        <w:rPr>
          <w:rFonts w:hint="eastAsia" w:ascii="Times New Roman" w:hAnsi="Times New Roman" w:eastAsia="仿宋" w:cs="Times New Roman"/>
          <w:b w:val="0"/>
          <w:bCs w:val="0"/>
          <w:color w:val="auto"/>
          <w:szCs w:val="28"/>
          <w:lang w:val="en-US" w:eastAsia="zh-CN"/>
        </w:rPr>
        <w:t>4</w:t>
      </w:r>
      <w:r>
        <w:rPr>
          <w:rFonts w:hint="eastAsia" w:ascii="Times New Roman" w:hAnsi="Times New Roman" w:eastAsia="仿宋" w:cs="Times New Roman"/>
          <w:b w:val="0"/>
          <w:bCs w:val="0"/>
          <w:color w:val="auto"/>
          <w:szCs w:val="28"/>
        </w:rPr>
        <w:t>.1凡是属于审查、澄清、评价和比较报价的有关资料以及授标意向等，均不得向</w:t>
      </w: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或其他与评审无关的人员透露。</w:t>
      </w:r>
    </w:p>
    <w:p w14:paraId="5FDE8F8A">
      <w:pPr>
        <w:pStyle w:val="9"/>
        <w:snapToGrid w:val="0"/>
        <w:spacing w:line="500" w:lineRule="exact"/>
        <w:ind w:firstLine="560" w:firstLineChars="200"/>
        <w:rPr>
          <w:rFonts w:hint="eastAsia" w:ascii="Times New Roman" w:hAnsi="Times New Roman" w:eastAsia="仿宋" w:cs="Times New Roman"/>
          <w:b w:val="0"/>
          <w:bCs w:val="0"/>
          <w:color w:val="auto"/>
          <w:szCs w:val="28"/>
        </w:rPr>
      </w:pPr>
      <w:r>
        <w:rPr>
          <w:rFonts w:hint="eastAsia" w:ascii="Times New Roman" w:hAnsi="Times New Roman" w:eastAsia="仿宋" w:cs="Times New Roman"/>
          <w:b w:val="0"/>
          <w:bCs w:val="0"/>
          <w:color w:val="auto"/>
          <w:szCs w:val="28"/>
        </w:rPr>
        <w:t>1</w:t>
      </w:r>
      <w:r>
        <w:rPr>
          <w:rFonts w:hint="eastAsia" w:ascii="Times New Roman" w:hAnsi="Times New Roman" w:eastAsia="仿宋" w:cs="Times New Roman"/>
          <w:b w:val="0"/>
          <w:bCs w:val="0"/>
          <w:color w:val="auto"/>
          <w:szCs w:val="28"/>
          <w:lang w:val="en-US" w:eastAsia="zh-CN"/>
        </w:rPr>
        <w:t>4</w:t>
      </w:r>
      <w:r>
        <w:rPr>
          <w:rFonts w:hint="eastAsia" w:ascii="Times New Roman" w:hAnsi="Times New Roman" w:eastAsia="仿宋" w:cs="Times New Roman"/>
          <w:b w:val="0"/>
          <w:bCs w:val="0"/>
          <w:color w:val="auto"/>
          <w:szCs w:val="28"/>
        </w:rPr>
        <w:t>.2在</w:t>
      </w:r>
      <w:r>
        <w:rPr>
          <w:rFonts w:hint="eastAsia" w:ascii="Times New Roman" w:hAnsi="Times New Roman" w:eastAsia="仿宋" w:cs="Times New Roman"/>
          <w:b w:val="0"/>
          <w:bCs w:val="0"/>
          <w:color w:val="auto"/>
          <w:szCs w:val="28"/>
          <w:lang w:val="en-US" w:eastAsia="zh-CN"/>
        </w:rPr>
        <w:t>磋商</w:t>
      </w:r>
      <w:r>
        <w:rPr>
          <w:rFonts w:hint="eastAsia" w:ascii="Times New Roman" w:hAnsi="Times New Roman" w:eastAsia="仿宋" w:cs="Times New Roman"/>
          <w:b w:val="0"/>
          <w:bCs w:val="0"/>
          <w:color w:val="auto"/>
          <w:szCs w:val="28"/>
        </w:rPr>
        <w:t>期间，</w:t>
      </w:r>
      <w:r>
        <w:rPr>
          <w:rFonts w:hint="eastAsia" w:ascii="Times New Roman" w:hAnsi="Times New Roman" w:eastAsia="仿宋" w:cs="Times New Roman"/>
          <w:b w:val="0"/>
          <w:bCs w:val="0"/>
          <w:color w:val="auto"/>
          <w:szCs w:val="28"/>
          <w:lang w:val="en-US" w:eastAsia="zh-CN"/>
        </w:rPr>
        <w:t>代理机构</w:t>
      </w:r>
      <w:r>
        <w:rPr>
          <w:rFonts w:hint="eastAsia" w:ascii="Times New Roman" w:hAnsi="Times New Roman" w:eastAsia="仿宋" w:cs="Times New Roman"/>
          <w:b w:val="0"/>
          <w:bCs w:val="0"/>
          <w:color w:val="auto"/>
          <w:szCs w:val="28"/>
        </w:rPr>
        <w:t>企图影响采购人或</w:t>
      </w:r>
      <w:r>
        <w:rPr>
          <w:rFonts w:hint="eastAsia" w:ascii="Times New Roman" w:hAnsi="Times New Roman" w:eastAsia="仿宋" w:cs="Times New Roman"/>
          <w:b w:val="0"/>
          <w:bCs w:val="0"/>
          <w:color w:val="auto"/>
          <w:szCs w:val="28"/>
          <w:lang w:val="en-US" w:eastAsia="zh-CN"/>
        </w:rPr>
        <w:t>采购</w:t>
      </w:r>
      <w:r>
        <w:rPr>
          <w:rFonts w:hint="eastAsia" w:ascii="Times New Roman" w:hAnsi="Times New Roman" w:eastAsia="仿宋" w:cs="Times New Roman"/>
          <w:b w:val="0"/>
          <w:bCs w:val="0"/>
          <w:color w:val="auto"/>
          <w:szCs w:val="28"/>
        </w:rPr>
        <w:t>小组的任何活动，将导致报价被拒绝，并由其承担相应的法律责任。</w:t>
      </w:r>
      <w:bookmarkStart w:id="4" w:name="_Toc175644022"/>
    </w:p>
    <w:bookmarkEnd w:id="4"/>
    <w:p w14:paraId="3352E2AB">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14:paraId="07E84621">
      <w:pPr>
        <w:pStyle w:val="9"/>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14:paraId="65B08707">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14:paraId="2F47DA9D">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14:paraId="2D15FB1E">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14:paraId="0A4630A8">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14:paraId="024340DD">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7"/>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14:paraId="42DAF3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321E029">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14:paraId="6A9955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5AAF833">
            <w:pPr>
              <w:widowControl w:val="0"/>
              <w:wordWrap/>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E4969F3">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14:paraId="72B85D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82FCCC2">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C5DB636">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14:paraId="7D16A7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41E323A">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1D199CF">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14:paraId="0B3642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2CBD2C7">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24B85A8">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14:paraId="5019AA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431858B">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6FAED28">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14:paraId="10D74C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081A09D">
            <w:pPr>
              <w:widowControl w:val="0"/>
              <w:numPr>
                <w:ilvl w:val="0"/>
                <w:numId w:val="0"/>
              </w:numPr>
              <w:wordWrap/>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CB7FC3E">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14:paraId="773E2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42B676B">
            <w:pPr>
              <w:widowControl w:val="0"/>
              <w:wordWrap/>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BDFBC29">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14:paraId="51E47F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55A4BF2">
            <w:pPr>
              <w:pStyle w:val="11"/>
              <w:numPr>
                <w:ilvl w:val="0"/>
                <w:numId w:val="1"/>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14:paraId="56A990D6">
            <w:pPr>
              <w:pStyle w:val="11"/>
              <w:numPr>
                <w:ilvl w:val="0"/>
                <w:numId w:val="0"/>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4F4628C">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14:paraId="5D3276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6AE5775">
            <w:pPr>
              <w:widowControl w:val="0"/>
              <w:numPr>
                <w:ilvl w:val="0"/>
                <w:numId w:val="1"/>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1AB4E43">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14:paraId="3A238F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BD3C797">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F9A086A">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14:paraId="717BFE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6CA3600">
            <w:pPr>
              <w:widowControl w:val="0"/>
              <w:numPr>
                <w:ilvl w:val="0"/>
                <w:numId w:val="2"/>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14:paraId="396E3ED8">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14:paraId="78CB6613">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14:paraId="6D700562">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14:paraId="68098F17">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14:paraId="6FF89C6F">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A8079B8">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14:paraId="1EBFAC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0C3CB2D">
            <w:pPr>
              <w:widowControl w:val="0"/>
              <w:wordWrap/>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737E7AB">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14:paraId="044518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CC67E9C">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4474C72">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14:paraId="0D0C3AFC">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14:paraId="520841D5">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D821EDA">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36F0FABB">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3FA7D03">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5821EF16">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69DA8661">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512EA8CD">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7A38EE5">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58D2FCD">
      <w:pPr>
        <w:pStyle w:val="2"/>
        <w:rPr>
          <w:rFonts w:hint="default" w:ascii="Times New Roman" w:hAnsi="Times New Roman" w:eastAsia="宋体" w:cs="Times New Roman"/>
          <w:b w:val="0"/>
          <w:bCs w:val="0"/>
          <w:sz w:val="32"/>
          <w:szCs w:val="32"/>
          <w:highlight w:val="none"/>
        </w:rPr>
      </w:pPr>
    </w:p>
    <w:p w14:paraId="5A332D53">
      <w:pPr>
        <w:pStyle w:val="2"/>
        <w:rPr>
          <w:rFonts w:hint="default" w:ascii="Times New Roman" w:hAnsi="Times New Roman" w:eastAsia="宋体" w:cs="Times New Roman"/>
          <w:b w:val="0"/>
          <w:bCs w:val="0"/>
          <w:sz w:val="32"/>
          <w:szCs w:val="32"/>
          <w:highlight w:val="none"/>
        </w:rPr>
      </w:pPr>
    </w:p>
    <w:p w14:paraId="49280DC4">
      <w:pPr>
        <w:pStyle w:val="2"/>
        <w:rPr>
          <w:rFonts w:hint="default" w:ascii="Times New Roman" w:hAnsi="Times New Roman" w:eastAsia="宋体" w:cs="Times New Roman"/>
          <w:b w:val="0"/>
          <w:bCs w:val="0"/>
          <w:sz w:val="32"/>
          <w:szCs w:val="32"/>
          <w:highlight w:val="none"/>
        </w:rPr>
      </w:pPr>
    </w:p>
    <w:p w14:paraId="65F34A69">
      <w:pPr>
        <w:pStyle w:val="2"/>
        <w:rPr>
          <w:rFonts w:hint="default" w:ascii="Times New Roman" w:hAnsi="Times New Roman" w:eastAsia="宋体" w:cs="Times New Roman"/>
          <w:b w:val="0"/>
          <w:bCs w:val="0"/>
          <w:sz w:val="32"/>
          <w:szCs w:val="32"/>
          <w:highlight w:val="none"/>
        </w:rPr>
      </w:pPr>
    </w:p>
    <w:p w14:paraId="068FF904">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331545A1">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53A011CC">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14:paraId="771DD022">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14:paraId="6C915400">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14:paraId="4FF71B35">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0105F581">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14:paraId="40F1C826">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14:paraId="64E6800C">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2932A1ED">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3983BB7A">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023BCCC6">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341ABF3A">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4B3FC734">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282CF2AC">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770B1CA8">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3985B225">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70BECB56">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462F9302">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38682A3B">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75747E80">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69A7D95B">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14F42528">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374615C8">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14:paraId="39F4E2B4">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31AE680A">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14:paraId="73AE0EF7">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14:paraId="47547AD2">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14:paraId="4875691D">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6BCB0055">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14:paraId="6FDA68B1">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14:paraId="41AEE10D">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14:paraId="15028EB2">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14:paraId="4134FA22">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14:paraId="1232AF9E">
      <w:pPr>
        <w:pStyle w:val="9"/>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14:paraId="4EFFC174">
      <w:pPr>
        <w:pStyle w:val="9"/>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14:paraId="797634D6">
      <w:pPr>
        <w:pStyle w:val="9"/>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14:paraId="7903D725">
      <w:pPr>
        <w:pStyle w:val="9"/>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14:paraId="7EE1BF50">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14:paraId="203B9C4F">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78769D49">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14:paraId="0E78AD53">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14:paraId="51578FF3">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14:paraId="696CA3FD">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14:paraId="00321CEB">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14:paraId="35FAEE3F">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14:paraId="4E70BE3D">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14:paraId="67951731">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310E750B">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14:paraId="6503996F">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14:paraId="41C5F6D4">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55C02E97">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9F7341D">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05915D22">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1FFC94CB">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45CBEBE3">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51851BA7">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55AF7649">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69E2C516">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579F24D5">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240ED119">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907F8AB">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EABE82B">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42D8A2FE">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46B09F01">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5A20EA38">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45494E1F">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14:paraId="51D1E394">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14:paraId="2DB20937">
      <w:pPr>
        <w:pStyle w:val="2"/>
        <w:rPr>
          <w:rFonts w:hint="default" w:ascii="Times New Roman" w:hAnsi="Times New Roman" w:eastAsia="仿宋" w:cs="Times New Roman"/>
          <w:b w:val="0"/>
          <w:bCs w:val="0"/>
          <w:sz w:val="32"/>
          <w:szCs w:val="32"/>
          <w:highlight w:val="none"/>
          <w:lang w:val="en-US" w:eastAsia="zh-CN" w:bidi="ar-SA"/>
        </w:rPr>
      </w:pPr>
    </w:p>
    <w:p w14:paraId="37CD738B">
      <w:pPr>
        <w:pStyle w:val="2"/>
        <w:rPr>
          <w:rFonts w:hint="default" w:ascii="Times New Roman" w:hAnsi="Times New Roman" w:eastAsia="仿宋" w:cs="Times New Roman"/>
          <w:b w:val="0"/>
          <w:bCs w:val="0"/>
          <w:sz w:val="32"/>
          <w:szCs w:val="32"/>
          <w:highlight w:val="none"/>
          <w:lang w:val="en-US" w:eastAsia="zh-CN" w:bidi="ar-SA"/>
        </w:rPr>
      </w:pPr>
    </w:p>
    <w:p w14:paraId="44D03612">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14:paraId="78DAF237">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14:paraId="411D0683">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283B0570">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6316516B">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0AA9D132">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1A8A5C36">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14:paraId="6300F4C9">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4DB7F83C">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4D8A5B7E">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6DE19278">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14:paraId="11005483">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14:paraId="29F201CC">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14:paraId="20F299EF">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7131C407">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5CEF5B47">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0160BB1C">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59F07766">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301249C7">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175644065"/>
      <w:bookmarkStart w:id="6" w:name="_Toc8620263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59D107F9">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14:paraId="6B3BF941">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14:paraId="2D04F425">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011DFAD9">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14:paraId="5400CF16">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70F86770">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14:paraId="7A48A986">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14:paraId="01E9F168">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14:paraId="17BCAF73">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3F0C54E8">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14:paraId="58B3687E">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14:paraId="59D64873">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14:paraId="52976E66">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14:paraId="04C5E798">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36F8678B">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14:paraId="2A45F960">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14:paraId="5B023547">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2B73CE08">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5961AFBF">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14:paraId="705BD06A">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6B662997">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24FF9B84">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7CA69860">
      <w:pPr>
        <w:pStyle w:val="2"/>
        <w:rPr>
          <w:rFonts w:hint="default" w:ascii="Times New Roman" w:hAnsi="Times New Roman" w:eastAsia="仿宋" w:cs="Times New Roman"/>
          <w:b w:val="0"/>
          <w:bCs w:val="0"/>
          <w:color w:val="000000"/>
          <w:sz w:val="28"/>
          <w:szCs w:val="28"/>
          <w:highlight w:val="none"/>
        </w:rPr>
      </w:pPr>
    </w:p>
    <w:p w14:paraId="17CA24A6">
      <w:pPr>
        <w:pStyle w:val="2"/>
        <w:rPr>
          <w:rFonts w:hint="default" w:ascii="Times New Roman" w:hAnsi="Times New Roman" w:eastAsia="仿宋" w:cs="Times New Roman"/>
          <w:b w:val="0"/>
          <w:bCs w:val="0"/>
          <w:color w:val="000000"/>
          <w:sz w:val="28"/>
          <w:szCs w:val="28"/>
          <w:highlight w:val="none"/>
        </w:rPr>
      </w:pPr>
    </w:p>
    <w:p w14:paraId="372223E3">
      <w:pPr>
        <w:pStyle w:val="5"/>
        <w:snapToGrid/>
        <w:spacing w:after="0" w:line="500" w:lineRule="exact"/>
        <w:jc w:val="both"/>
        <w:rPr>
          <w:rFonts w:hint="default" w:ascii="Times New Roman" w:hAnsi="Times New Roman" w:eastAsia="仿宋" w:cs="Times New Roman"/>
          <w:b w:val="0"/>
          <w:bCs w:val="0"/>
          <w:color w:val="000000"/>
          <w:sz w:val="28"/>
          <w:szCs w:val="28"/>
          <w:highlight w:val="none"/>
        </w:rPr>
      </w:pPr>
    </w:p>
    <w:p w14:paraId="4ABF6B18">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14:paraId="79EE823D">
      <w:pPr>
        <w:pStyle w:val="5"/>
        <w:snapToGrid/>
        <w:spacing w:after="0" w:line="500" w:lineRule="exact"/>
        <w:jc w:val="center"/>
        <w:rPr>
          <w:rFonts w:hint="default" w:ascii="Times New Roman" w:hAnsi="Times New Roman" w:eastAsia="仿宋" w:cs="Times New Roman"/>
          <w:b w:val="0"/>
          <w:bCs w:val="0"/>
          <w:color w:val="000000"/>
          <w:sz w:val="28"/>
          <w:szCs w:val="28"/>
          <w:highlight w:val="none"/>
        </w:rPr>
      </w:pPr>
    </w:p>
    <w:p w14:paraId="1F57F9F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14:paraId="2AFE126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14:paraId="25FD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14:paraId="56362963">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vAlign w:val="top"/>
          </w:tcPr>
          <w:p w14:paraId="0CFF25B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14:paraId="2F9C4CA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497960FC">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14:paraId="3784C20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6D9735C3">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6CAE31A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4C2E874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176E2BFF">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65CF893C">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EC603CC">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22679C7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1BD08E9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1B0A3C72">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54EFF4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5FE6633E">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5E594CD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2EE6DFDE">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4301B2DE">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14:paraId="4DF7448E">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14:paraId="18FCADCF">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14:paraId="3764CCBD">
      <w:pPr>
        <w:pStyle w:val="2"/>
        <w:rPr>
          <w:rFonts w:hint="default"/>
        </w:rPr>
      </w:pPr>
    </w:p>
    <w:p w14:paraId="39717434">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14:paraId="796C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2470807C">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vAlign w:val="top"/>
          </w:tcPr>
          <w:p w14:paraId="6547AC93">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vAlign w:val="top"/>
          </w:tcPr>
          <w:p w14:paraId="3E1CC335">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vAlign w:val="top"/>
          </w:tcPr>
          <w:p w14:paraId="67B758BD">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14:paraId="2A1C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45F53373">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vAlign w:val="top"/>
          </w:tcPr>
          <w:p w14:paraId="053B8C21">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vAlign w:val="top"/>
          </w:tcPr>
          <w:p w14:paraId="6DD3BC3B">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vAlign w:val="top"/>
          </w:tcPr>
          <w:p w14:paraId="7ADC14C0">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14:paraId="18F8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48A3994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vAlign w:val="top"/>
          </w:tcPr>
          <w:p w14:paraId="1F927967">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vAlign w:val="top"/>
          </w:tcPr>
          <w:p w14:paraId="18F586F9">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vAlign w:val="top"/>
          </w:tcPr>
          <w:p w14:paraId="08B66782">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14:paraId="3625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6E48128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vAlign w:val="top"/>
          </w:tcPr>
          <w:p w14:paraId="514FA231">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vAlign w:val="top"/>
          </w:tcPr>
          <w:p w14:paraId="10BE1AA6">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vAlign w:val="top"/>
          </w:tcPr>
          <w:p w14:paraId="33F38DA5">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14:paraId="6EBA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252A501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vAlign w:val="top"/>
          </w:tcPr>
          <w:p w14:paraId="6B28837D">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vAlign w:val="top"/>
          </w:tcPr>
          <w:p w14:paraId="513E4034">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vAlign w:val="top"/>
          </w:tcPr>
          <w:p w14:paraId="0EA12ABE">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14:paraId="3CC6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2EFF190E">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vAlign w:val="top"/>
          </w:tcPr>
          <w:p w14:paraId="7389BF19">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vAlign w:val="top"/>
          </w:tcPr>
          <w:p w14:paraId="03D216CB">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vAlign w:val="top"/>
          </w:tcPr>
          <w:p w14:paraId="2BA6F031">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14:paraId="18C9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11EAD797">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vAlign w:val="top"/>
          </w:tcPr>
          <w:p w14:paraId="6DA0FFD1">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vAlign w:val="top"/>
          </w:tcPr>
          <w:p w14:paraId="656D7F76">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vAlign w:val="top"/>
          </w:tcPr>
          <w:p w14:paraId="5BE3E63E">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14:paraId="0D89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79FEF81C">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vAlign w:val="top"/>
          </w:tcPr>
          <w:p w14:paraId="3AABEEC8">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vAlign w:val="top"/>
          </w:tcPr>
          <w:p w14:paraId="74E02B72">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vAlign w:val="top"/>
          </w:tcPr>
          <w:p w14:paraId="2E78F792">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14:paraId="5A5C2F1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14:paraId="198C22EF">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14:paraId="2958CD5E">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14:paraId="6E38BCDF">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14:paraId="7F9A66D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14:paraId="0A7E7DE2">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14:paraId="32FAF242">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14:paraId="12EC829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14:paraId="46FB781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14:paraId="2523477B">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14:paraId="22549E30">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14:paraId="404FAAC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w:t>
      </w:r>
      <w:r>
        <w:rPr>
          <w:rFonts w:hint="eastAsia"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元</w:t>
      </w:r>
    </w:p>
    <w:p w14:paraId="4AA61209">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131D2000">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1ABBA13B">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627552B6">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3C6F66D6">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14:paraId="198E63B2">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5FF3496D">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14:paraId="49FCF59C">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14:paraId="67495DDD">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14:paraId="2B2F9E74">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68554126">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5098DF90">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09881872">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34EF2729">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2F5A0656">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5D1509EF">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4D651425">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41875AFB">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593DADB4">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1ED8009C">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5DDB32BC">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5E84FB1D">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14:paraId="31272E82">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14:paraId="122B416E">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14:paraId="05048001">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0A90862C">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7F1E8947">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14:paraId="2757C326">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14:paraId="1777EDF6">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14:paraId="5B31E20D">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14:paraId="12C86190">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14:paraId="7F5CF7DE">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14:paraId="539A64F1">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14:paraId="1EA8A9FB">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14:paraId="11A090E3">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14:paraId="3FBE2D21">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14:paraId="59F3B8D0">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14:paraId="6A500E67">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14:paraId="5BA46694">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14:paraId="5119EC5F">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14:paraId="73AA9C0F">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eastAsia" w:eastAsia="仿宋" w:cs="Times New Roman"/>
          <w:b w:val="0"/>
          <w:bCs w:val="0"/>
          <w:sz w:val="28"/>
          <w:szCs w:val="28"/>
          <w:highlight w:val="none"/>
          <w:lang w:eastAsia="zh-CN"/>
        </w:rPr>
        <w:t>三</w:t>
      </w:r>
      <w:r>
        <w:rPr>
          <w:rFonts w:hint="default" w:ascii="Times New Roman" w:hAnsi="Times New Roman" w:eastAsia="仿宋" w:cs="Times New Roman"/>
          <w:b w:val="0"/>
          <w:bCs w:val="0"/>
          <w:sz w:val="28"/>
          <w:szCs w:val="28"/>
          <w:highlight w:val="none"/>
        </w:rPr>
        <w:t xml:space="preserve">年   月   </w:t>
      </w:r>
    </w:p>
    <w:p w14:paraId="225BAE12"/>
    <w:p w14:paraId="35FF10A8">
      <w:pPr>
        <w:rPr>
          <w:rFonts w:hint="default"/>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1ZTVhYjdhMzUxNWMyOGJmMzIzZWMyMjFhY2Q3YjIifQ=="/>
  </w:docVars>
  <w:rsids>
    <w:rsidRoot w:val="00C859EE"/>
    <w:rsid w:val="001A22AB"/>
    <w:rsid w:val="001A4E8C"/>
    <w:rsid w:val="00AA2125"/>
    <w:rsid w:val="00C859EE"/>
    <w:rsid w:val="03C31FE8"/>
    <w:rsid w:val="044A10F1"/>
    <w:rsid w:val="0A1A1DA5"/>
    <w:rsid w:val="112852FE"/>
    <w:rsid w:val="12F17AD0"/>
    <w:rsid w:val="14123C72"/>
    <w:rsid w:val="17D811AA"/>
    <w:rsid w:val="19F663E9"/>
    <w:rsid w:val="1C23CC6E"/>
    <w:rsid w:val="2C8D7E0E"/>
    <w:rsid w:val="334B5C4E"/>
    <w:rsid w:val="337C529C"/>
    <w:rsid w:val="36BA2093"/>
    <w:rsid w:val="39D5012F"/>
    <w:rsid w:val="3A6F74A3"/>
    <w:rsid w:val="3ED70F6A"/>
    <w:rsid w:val="3F0B3AD6"/>
    <w:rsid w:val="458C131F"/>
    <w:rsid w:val="48E438FD"/>
    <w:rsid w:val="57416EEC"/>
    <w:rsid w:val="5E236FCF"/>
    <w:rsid w:val="67D57275"/>
    <w:rsid w:val="689B52EA"/>
    <w:rsid w:val="6DA35F6C"/>
    <w:rsid w:val="7452556D"/>
    <w:rsid w:val="7C2154D6"/>
    <w:rsid w:val="98FB5723"/>
    <w:rsid w:val="DA5ED7B6"/>
    <w:rsid w:val="F6AFCD09"/>
    <w:rsid w:val="FD74CEC6"/>
    <w:rsid w:val="FEAD718B"/>
    <w:rsid w:val="FF7D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lang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index 5"/>
    <w:basedOn w:val="1"/>
    <w:next w:val="1"/>
    <w:qFormat/>
    <w:uiPriority w:val="0"/>
    <w:pPr>
      <w:ind w:left="1680"/>
    </w:pPr>
  </w:style>
  <w:style w:type="paragraph" w:styleId="5">
    <w:name w:val="Plain Text"/>
    <w:unhideWhenUsed/>
    <w:qFormat/>
    <w:uiPriority w:val="99"/>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6">
    <w:name w:val="Normal (Web)"/>
    <w:basedOn w:val="1"/>
    <w:next w:val="4"/>
    <w:qFormat/>
    <w:uiPriority w:val="0"/>
    <w:pPr>
      <w:spacing w:before="100" w:beforeAutospacing="1" w:after="100" w:afterAutospacing="1"/>
      <w:ind w:left="0" w:right="0"/>
      <w:jc w:val="left"/>
    </w:pPr>
    <w:rPr>
      <w:kern w:val="0"/>
      <w:sz w:val="24"/>
      <w:lang w:val="en-US" w:eastAsia="zh-CN"/>
    </w:rPr>
  </w:style>
  <w:style w:type="paragraph" w:customStyle="1" w:styleId="9">
    <w:name w:val="样式1"/>
    <w:basedOn w:val="1"/>
    <w:link w:val="10"/>
    <w:qFormat/>
    <w:uiPriority w:val="0"/>
    <w:rPr>
      <w:b/>
      <w:color w:val="548235" w:themeColor="accent6" w:themeShade="BF"/>
      <w:sz w:val="28"/>
    </w:rPr>
  </w:style>
  <w:style w:type="character" w:customStyle="1" w:styleId="10">
    <w:name w:val="样式1 Char"/>
    <w:basedOn w:val="8"/>
    <w:link w:val="9"/>
    <w:qFormat/>
    <w:uiPriority w:val="0"/>
    <w:rPr>
      <w:b/>
      <w:color w:val="548235" w:themeColor="accent6" w:themeShade="BF"/>
      <w:sz w:val="28"/>
    </w:rPr>
  </w:style>
  <w:style w:type="paragraph" w:customStyle="1" w:styleId="11">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Yozosoft</Company>
  <Pages>21</Pages>
  <Words>5671</Words>
  <Characters>6242</Characters>
  <Lines>0</Lines>
  <Paragraphs>0</Paragraphs>
  <TotalTime>0</TotalTime>
  <ScaleCrop>false</ScaleCrop>
  <LinksUpToDate>false</LinksUpToDate>
  <CharactersWithSpaces>7289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2020-05-09T06:11:00Z</dcterms:created>
  <dc:creator>User274</dc:creator>
  <cp:lastModifiedBy>Administrator</cp:lastModifiedBy>
  <dcterms:modified xsi:type="dcterms:W3CDTF">2024-07-17T07:22:29Z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E54A42ACE8404D6B91B0EF8E42EA3FB2_13</vt:lpwstr>
  </property>
</Properties>
</file>