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heme="majorEastAsia" w:hAnsiTheme="majorEastAsia" w:eastAsiaTheme="majorEastAsia" w:cstheme="majorEastAsia"/>
          <w:b w:val="0"/>
          <w:bCs w:val="0"/>
          <w:spacing w:val="1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山西省临汾市森林草原防火</w:t>
      </w:r>
      <w:r>
        <w:rPr>
          <w:rFonts w:hint="eastAsia" w:asciiTheme="majorEastAsia" w:hAnsiTheme="majorEastAsia" w:eastAsiaTheme="majorEastAsia" w:cstheme="majorEastAsia"/>
          <w:b w:val="0"/>
          <w:bCs w:val="0"/>
          <w:spacing w:val="10"/>
          <w:sz w:val="28"/>
          <w:szCs w:val="28"/>
          <w:highlight w:val="none"/>
          <w:lang w:val="en-US" w:eastAsia="zh-CN"/>
        </w:rPr>
        <w:t>阻隔系统项目安泽县新增90.229公里道路施工阶段</w:t>
      </w:r>
    </w:p>
    <w:p>
      <w:pPr>
        <w:pStyle w:val="2"/>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二四</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八</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二十九日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启动山西省临汾市森林草原防火阻隔系统项目</w:t>
      </w:r>
      <w:r>
        <w:rPr>
          <w:rFonts w:hint="eastAsia" w:ascii="方正仿宋_GBK" w:hAnsi="方正仿宋_GBK" w:eastAsia="方正仿宋_GBK" w:cs="方正仿宋_GBK"/>
          <w:b w:val="0"/>
          <w:bCs w:val="0"/>
          <w:spacing w:val="10"/>
          <w:sz w:val="28"/>
          <w:szCs w:val="28"/>
          <w:highlight w:val="none"/>
          <w:lang w:val="en-US" w:eastAsia="zh-CN"/>
        </w:rPr>
        <w:t>安泽县新增90.229公里道路</w:t>
      </w:r>
      <w:r>
        <w:rPr>
          <w:rFonts w:hint="eastAsia" w:ascii="Times New Roman" w:hAnsi="Times New Roman" w:eastAsia="仿宋" w:cs="Times New Roman"/>
          <w:b w:val="0"/>
          <w:bCs w:val="0"/>
          <w:spacing w:val="10"/>
          <w:sz w:val="28"/>
          <w:szCs w:val="28"/>
          <w:highlight w:val="none"/>
          <w:lang w:val="en-US" w:eastAsia="zh-CN"/>
        </w:rPr>
        <w:t>申请施工阶段</w:t>
      </w:r>
      <w:r>
        <w:rPr>
          <w:rFonts w:hint="default" w:ascii="Times New Roman" w:hAnsi="Times New Roman" w:eastAsia="仿宋" w:cs="Times New Roman"/>
          <w:b w:val="0"/>
          <w:bCs w:val="0"/>
          <w:spacing w:val="10"/>
          <w:sz w:val="28"/>
          <w:szCs w:val="28"/>
          <w:highlight w:val="none"/>
          <w:lang w:val="en-US" w:eastAsia="zh-CN"/>
        </w:rPr>
        <w:t>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30</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5</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420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9</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15</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bookmarkStart w:id="8" w:name="_GoBack"/>
            <w:bookmarkEnd w:id="8"/>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陶建国</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13753796778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八</w:t>
      </w:r>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二十九</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rADh6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D/W0FrMgIAAGMEAAAO&#10;AAAAZHJzL2Uyb0RvYy54bWytVM2O0zAQviPxDpbvNGkRq1I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1tBazICAABjBAAADgAAAAAAAAABACAA&#10;AAA7AQAAZHJzL2Uyb0RvYy54bWxQSwECFAAUAAAACACHTuJANIO2JNYAAAAKAQAADwAAAAAAAAAB&#10;ACAAAAA4AAAAZHJzL2Rvd25yZXYueG1sUEsFBgAAAAAGAAYAWQEAAN8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CD4C3F"/>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2AFD5"/>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4F38A1"/>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7E38CC"/>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7FC509"/>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4FD74A4"/>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785AF"/>
    <w:rsid w:val="7F593C9D"/>
    <w:rsid w:val="7F738A4B"/>
    <w:rsid w:val="7FA90FFC"/>
    <w:rsid w:val="7FBDBD5C"/>
    <w:rsid w:val="7FC35EBC"/>
    <w:rsid w:val="7FDF564D"/>
    <w:rsid w:val="7FEB01FB"/>
    <w:rsid w:val="7FFFAF40"/>
    <w:rsid w:val="9BEFBB96"/>
    <w:rsid w:val="ADF94540"/>
    <w:rsid w:val="BAEFFAE0"/>
    <w:rsid w:val="BBFDB0BF"/>
    <w:rsid w:val="BFBEB43C"/>
    <w:rsid w:val="BFDD1133"/>
    <w:rsid w:val="CBE7620B"/>
    <w:rsid w:val="CD730213"/>
    <w:rsid w:val="DA7B1829"/>
    <w:rsid w:val="DB7BA4ED"/>
    <w:rsid w:val="DDFBC6A8"/>
    <w:rsid w:val="DFBA1FDE"/>
    <w:rsid w:val="DFEFD6B5"/>
    <w:rsid w:val="DFF78396"/>
    <w:rsid w:val="E5DEA0CB"/>
    <w:rsid w:val="EAFB843D"/>
    <w:rsid w:val="EBEF6CA6"/>
    <w:rsid w:val="EDB65315"/>
    <w:rsid w:val="EEDFB137"/>
    <w:rsid w:val="EF7F0545"/>
    <w:rsid w:val="EFE70389"/>
    <w:rsid w:val="EFFF2212"/>
    <w:rsid w:val="F5FD2C94"/>
    <w:rsid w:val="F67DFD83"/>
    <w:rsid w:val="F6EEBAE2"/>
    <w:rsid w:val="F7FE094F"/>
    <w:rsid w:val="FAFF879C"/>
    <w:rsid w:val="FB7D25C9"/>
    <w:rsid w:val="FD1D5835"/>
    <w:rsid w:val="FDE4E7A6"/>
    <w:rsid w:val="FEBC780A"/>
    <w:rsid w:val="FEFB3A9A"/>
    <w:rsid w:val="FEFFDEE9"/>
    <w:rsid w:val="FEFFFDCD"/>
    <w:rsid w:val="FF9FEEF2"/>
    <w:rsid w:val="FFB512E1"/>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4</TotalTime>
  <ScaleCrop>false</ScaleCrop>
  <LinksUpToDate>false</LinksUpToDate>
  <CharactersWithSpaces>5972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2008-09-21T09:20:00Z</dcterms:created>
  <dc:creator>Administrator</dc:creator>
  <cp:lastModifiedBy>baixin</cp:lastModifiedBy>
  <cp:lastPrinted>2024-08-29T16:13:26Z</cp:lastPrinted>
  <dcterms:modified xsi:type="dcterms:W3CDTF">2024-08-29T16:13:46Z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CDBCCD143A594D0D9AED0D7281AD236C_13</vt:lpwstr>
  </property>
</Properties>
</file>